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C1" w:rsidRPr="008E429B" w:rsidRDefault="00B202C1" w:rsidP="00B2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4"/>
          <w:szCs w:val="24"/>
          <w:lang w:eastAsia="ru-RU"/>
        </w:rPr>
        <w:t>АНАЛИТИЧЕСКАЯ СПРАВКА</w:t>
      </w:r>
    </w:p>
    <w:p w:rsidR="00B202C1" w:rsidRPr="008E429B" w:rsidRDefault="00B202C1" w:rsidP="00B2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4"/>
          <w:szCs w:val="24"/>
          <w:lang w:eastAsia="ru-RU"/>
        </w:rPr>
        <w:br/>
        <w:t> по результатам государственной итоговой аттестации </w:t>
      </w:r>
    </w:p>
    <w:p w:rsidR="00B202C1" w:rsidRPr="008E429B" w:rsidRDefault="00B202C1" w:rsidP="00B2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4"/>
          <w:szCs w:val="24"/>
          <w:lang w:eastAsia="ru-RU"/>
        </w:rPr>
        <w:t>обучающихся 11-х классов в 20</w:t>
      </w:r>
      <w:r w:rsidRPr="008E429B"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4"/>
          <w:szCs w:val="24"/>
          <w:lang w:eastAsia="ru-RU"/>
        </w:rPr>
        <w:t>23</w:t>
      </w:r>
      <w:r w:rsidRPr="008E429B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4"/>
          <w:szCs w:val="24"/>
          <w:lang w:eastAsia="ru-RU"/>
        </w:rPr>
        <w:t> году</w:t>
      </w:r>
    </w:p>
    <w:p w:rsidR="00B202C1" w:rsidRPr="008E429B" w:rsidRDefault="00B202C1" w:rsidP="00B202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</w:p>
    <w:p w:rsidR="00B202C1" w:rsidRPr="008E429B" w:rsidRDefault="00B202C1" w:rsidP="00B202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4"/>
          <w:szCs w:val="24"/>
          <w:lang w:eastAsia="ru-RU"/>
        </w:rPr>
      </w:pPr>
    </w:p>
    <w:p w:rsidR="00B202C1" w:rsidRPr="008E429B" w:rsidRDefault="00B202C1" w:rsidP="00B202C1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4"/>
          <w:szCs w:val="24"/>
          <w:lang w:eastAsia="ru-RU"/>
        </w:rPr>
        <w:t>Цель:</w:t>
      </w: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 определение качества образования учеников по результатам внешней независимой оценки.</w:t>
      </w:r>
    </w:p>
    <w:p w:rsidR="00B202C1" w:rsidRPr="008E429B" w:rsidRDefault="00B202C1" w:rsidP="00B202C1">
      <w:pPr>
        <w:spacing w:after="153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</w:p>
    <w:p w:rsidR="00B202C1" w:rsidRPr="008E429B" w:rsidRDefault="00B202C1" w:rsidP="00B202C1">
      <w:pPr>
        <w:spacing w:after="153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 xml:space="preserve">      Инструментом независимой оценки образовательных достижений выпускников является государственная итоговая аттестация.</w:t>
      </w:r>
    </w:p>
    <w:p w:rsidR="00B202C1" w:rsidRPr="008E429B" w:rsidRDefault="00B202C1" w:rsidP="00B202C1">
      <w:pPr>
        <w:spacing w:after="153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 xml:space="preserve">      В 20</w:t>
      </w:r>
      <w:r w:rsidRPr="008E429B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eastAsia="ru-RU"/>
        </w:rPr>
        <w:t>23</w:t>
      </w: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 году ГИА-11 проводилась в соответствии с Порядком, утвержденным </w:t>
      </w:r>
      <w:hyperlink r:id="rId5" w:anchor="/document/99/542637893/" w:tgtFrame="_self" w:history="1">
        <w:r w:rsidRPr="008E429B">
          <w:rPr>
            <w:rFonts w:ascii="Times New Roman" w:eastAsia="Times New Roman" w:hAnsi="Times New Roman" w:cs="Times New Roman"/>
            <w:color w:val="5F497A" w:themeColor="accent4" w:themeShade="BF"/>
            <w:sz w:val="24"/>
            <w:szCs w:val="24"/>
            <w:lang w:eastAsia="ru-RU"/>
          </w:rPr>
          <w:t xml:space="preserve">приказом </w:t>
        </w:r>
        <w:proofErr w:type="spellStart"/>
        <w:r w:rsidRPr="008E429B">
          <w:rPr>
            <w:rFonts w:ascii="Times New Roman" w:eastAsia="Times New Roman" w:hAnsi="Times New Roman" w:cs="Times New Roman"/>
            <w:color w:val="5F497A" w:themeColor="accent4" w:themeShade="BF"/>
            <w:sz w:val="24"/>
            <w:szCs w:val="24"/>
            <w:lang w:eastAsia="ru-RU"/>
          </w:rPr>
          <w:t>Минпросвещения</w:t>
        </w:r>
        <w:proofErr w:type="spellEnd"/>
        <w:r w:rsidRPr="008E429B">
          <w:rPr>
            <w:rFonts w:ascii="Times New Roman" w:eastAsia="Times New Roman" w:hAnsi="Times New Roman" w:cs="Times New Roman"/>
            <w:color w:val="5F497A" w:themeColor="accent4" w:themeShade="BF"/>
            <w:sz w:val="24"/>
            <w:szCs w:val="24"/>
            <w:lang w:eastAsia="ru-RU"/>
          </w:rPr>
          <w:t xml:space="preserve"> и </w:t>
        </w:r>
        <w:proofErr w:type="spellStart"/>
        <w:r w:rsidRPr="008E429B">
          <w:rPr>
            <w:rFonts w:ascii="Times New Roman" w:eastAsia="Times New Roman" w:hAnsi="Times New Roman" w:cs="Times New Roman"/>
            <w:color w:val="5F497A" w:themeColor="accent4" w:themeShade="BF"/>
            <w:sz w:val="24"/>
            <w:szCs w:val="24"/>
            <w:lang w:eastAsia="ru-RU"/>
          </w:rPr>
          <w:t>Рособрнадзора</w:t>
        </w:r>
        <w:proofErr w:type="spellEnd"/>
        <w:r w:rsidRPr="008E429B">
          <w:rPr>
            <w:rFonts w:ascii="Times New Roman" w:eastAsia="Times New Roman" w:hAnsi="Times New Roman" w:cs="Times New Roman"/>
            <w:color w:val="5F497A" w:themeColor="accent4" w:themeShade="BF"/>
            <w:sz w:val="24"/>
            <w:szCs w:val="24"/>
            <w:lang w:eastAsia="ru-RU"/>
          </w:rPr>
          <w:t xml:space="preserve"> от 07.11.2018 № 190/1512</w:t>
        </w:r>
      </w:hyperlink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. Выпускники сдавали экзамены по обязательным предметам: русскому языку и математике. Выпускники, которые планируют поступление в вуз, сдавали ЕГЭ по предметам по выбору.</w:t>
      </w:r>
    </w:p>
    <w:p w:rsidR="00B202C1" w:rsidRPr="008E429B" w:rsidRDefault="008E429B" w:rsidP="00B202C1">
      <w:pPr>
        <w:spacing w:after="153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 xml:space="preserve">        </w:t>
      </w:r>
      <w:r w:rsidR="00B202C1"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В течение года осуществлялось </w:t>
      </w:r>
      <w:r w:rsidR="00B202C1" w:rsidRPr="008E429B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eastAsia="ru-RU"/>
        </w:rPr>
        <w:t>постоянное</w:t>
      </w:r>
      <w:r w:rsidR="00B202C1"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 информирование учащихся 11-х классов и их родителей по вопросам подготовки к ГИА-11: </w:t>
      </w:r>
      <w:r w:rsidR="00B202C1" w:rsidRPr="008E429B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eastAsia="ru-RU"/>
        </w:rPr>
        <w:t>проведен ряд родительских собраний, где рассмотрены вопросы нормативно-правового обеспечения ГИА-11, подробно изучены инструкции для участников ЕГЭ. Разработана и опубликована на сайте «Памятка о правилах поведения на экзамене» и циклограмма организационной подготовки к ЕГЭ.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</w:p>
    <w:p w:rsidR="00B202C1" w:rsidRPr="008E429B" w:rsidRDefault="00B202C1" w:rsidP="00B202C1">
      <w:pPr>
        <w:spacing w:after="153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Аттестат о среднем общем образовании получили </w:t>
      </w:r>
      <w:r w:rsidRPr="008E429B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eastAsia="ru-RU"/>
        </w:rPr>
        <w:t>все</w:t>
      </w: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 выпускники. Количество обучающихся, получивших в 20</w:t>
      </w:r>
      <w:r w:rsidRPr="008E429B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eastAsia="ru-RU"/>
        </w:rPr>
        <w:t>22</w:t>
      </w: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/</w:t>
      </w:r>
      <w:r w:rsidRPr="008E429B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eastAsia="ru-RU"/>
        </w:rPr>
        <w:t>23</w:t>
      </w: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 xml:space="preserve"> учебном году аттестат о среднем общем образовании </w:t>
      </w:r>
      <w:r w:rsidR="00273E9B"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на «4» и «5» получили 2 выпускников, что состав</w:t>
      </w: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л</w:t>
      </w:r>
      <w:r w:rsidR="00273E9B"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яет</w:t>
      </w: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 </w:t>
      </w:r>
      <w:r w:rsidRPr="008E429B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eastAsia="ru-RU"/>
        </w:rPr>
        <w:t>1</w:t>
      </w:r>
      <w:r w:rsidR="00273E9B" w:rsidRPr="008E429B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eastAsia="ru-RU"/>
        </w:rPr>
        <w:t>00</w:t>
      </w: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 процентов от общей численности выпускников.</w:t>
      </w:r>
    </w:p>
    <w:p w:rsidR="00B202C1" w:rsidRPr="008E429B" w:rsidRDefault="00B202C1" w:rsidP="00B202C1">
      <w:pPr>
        <w:spacing w:after="153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Количество сдававших обязательный ЕГЭ по русскому языку – </w:t>
      </w:r>
      <w:r w:rsidR="00273E9B"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2</w:t>
      </w: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 человек</w:t>
      </w:r>
      <w:r w:rsidR="00273E9B"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а</w:t>
      </w: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 xml:space="preserve"> (</w:t>
      </w:r>
      <w:r w:rsidRPr="008E429B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eastAsia="ru-RU"/>
        </w:rPr>
        <w:t>100</w:t>
      </w: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%); преодолели минимальный порог </w:t>
      </w:r>
      <w:r w:rsidR="00273E9B"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оба</w:t>
      </w: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 обучающи</w:t>
      </w:r>
      <w:r w:rsidR="00273E9B"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х</w:t>
      </w: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ся.</w:t>
      </w:r>
    </w:p>
    <w:p w:rsidR="00B202C1" w:rsidRPr="008E429B" w:rsidRDefault="00B202C1" w:rsidP="00B202C1">
      <w:pPr>
        <w:spacing w:after="153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Количество сдававших обязательный ЕГЭ по математике – </w:t>
      </w:r>
      <w:r w:rsidR="00273E9B"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2</w:t>
      </w: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 человек</w:t>
      </w:r>
      <w:r w:rsidR="00273E9B"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а</w:t>
      </w: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 xml:space="preserve"> (</w:t>
      </w:r>
      <w:r w:rsidRPr="008E429B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eastAsia="ru-RU"/>
        </w:rPr>
        <w:t>100</w:t>
      </w: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%); преодолели минимальный порог </w:t>
      </w:r>
      <w:r w:rsidR="00273E9B"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оба обучающихся</w:t>
      </w: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 xml:space="preserve">. </w:t>
      </w:r>
      <w:r w:rsidR="00273E9B"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Двое выпускников сдавали математику базового уровня.</w:t>
      </w:r>
    </w:p>
    <w:p w:rsidR="00B202C1" w:rsidRPr="008E429B" w:rsidRDefault="00B202C1" w:rsidP="00B202C1">
      <w:pPr>
        <w:spacing w:after="153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  <w:proofErr w:type="gramStart"/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В 20</w:t>
      </w:r>
      <w:r w:rsidRPr="008E429B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eastAsia="ru-RU"/>
        </w:rPr>
        <w:t>22</w:t>
      </w: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/</w:t>
      </w:r>
      <w:r w:rsidRPr="008E429B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eastAsia="ru-RU"/>
        </w:rPr>
        <w:t>23</w:t>
      </w: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 учебном году обучающиеся выбрали для сдачи ЕГЭ следующие предметы учебного плана: </w:t>
      </w:r>
      <w:r w:rsidRPr="008E429B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eastAsia="ru-RU"/>
        </w:rPr>
        <w:t xml:space="preserve">обществознание – </w:t>
      </w:r>
      <w:r w:rsidR="00273E9B" w:rsidRPr="008E429B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eastAsia="ru-RU"/>
        </w:rPr>
        <w:t>2</w:t>
      </w:r>
      <w:r w:rsidRPr="008E429B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eastAsia="ru-RU"/>
        </w:rPr>
        <w:t xml:space="preserve"> обучающихся,  химию – </w:t>
      </w:r>
      <w:r w:rsidR="00273E9B" w:rsidRPr="008E429B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eastAsia="ru-RU"/>
        </w:rPr>
        <w:t>1</w:t>
      </w:r>
      <w:r w:rsidRPr="008E429B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eastAsia="ru-RU"/>
        </w:rPr>
        <w:t xml:space="preserve">, биологию – </w:t>
      </w:r>
      <w:r w:rsidR="00273E9B" w:rsidRPr="008E429B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eastAsia="ru-RU"/>
        </w:rPr>
        <w:t>2</w:t>
      </w:r>
      <w:r w:rsidRPr="008E429B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eastAsia="ru-RU"/>
        </w:rPr>
        <w:t>.</w:t>
      </w:r>
      <w:proofErr w:type="gramEnd"/>
    </w:p>
    <w:p w:rsidR="00F35C57" w:rsidRPr="008E429B" w:rsidRDefault="00F35C57" w:rsidP="00B202C1">
      <w:pPr>
        <w:spacing w:after="153" w:line="240" w:lineRule="auto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4"/>
          <w:szCs w:val="24"/>
          <w:lang w:eastAsia="ru-RU"/>
        </w:rPr>
      </w:pPr>
    </w:p>
    <w:p w:rsidR="00B202C1" w:rsidRPr="008E429B" w:rsidRDefault="00B202C1" w:rsidP="00B202C1">
      <w:pPr>
        <w:spacing w:after="153" w:line="240" w:lineRule="auto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4"/>
          <w:szCs w:val="24"/>
          <w:lang w:eastAsia="ru-RU"/>
        </w:rPr>
        <w:t>Результаты государственной итоговой аттестации в форме ЕГЭ за </w:t>
      </w:r>
      <w:r w:rsidRPr="008E429B"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4"/>
          <w:szCs w:val="24"/>
          <w:lang w:eastAsia="ru-RU"/>
        </w:rPr>
        <w:t>2022/23</w:t>
      </w:r>
      <w:r w:rsidRPr="008E429B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4"/>
          <w:szCs w:val="24"/>
          <w:lang w:eastAsia="ru-RU"/>
        </w:rPr>
        <w:t> учебные годы</w:t>
      </w:r>
    </w:p>
    <w:p w:rsidR="00F35C57" w:rsidRPr="008E429B" w:rsidRDefault="00F35C57" w:rsidP="00F35C57">
      <w:pPr>
        <w:pStyle w:val="2"/>
        <w:ind w:left="284" w:right="437"/>
        <w:jc w:val="center"/>
        <w:rPr>
          <w:color w:val="5F497A" w:themeColor="accent4" w:themeShade="BF"/>
          <w:sz w:val="24"/>
          <w:szCs w:val="24"/>
        </w:rPr>
      </w:pPr>
      <w:r w:rsidRPr="008E429B">
        <w:rPr>
          <w:color w:val="5F497A" w:themeColor="accent4" w:themeShade="BF"/>
          <w:sz w:val="24"/>
          <w:szCs w:val="24"/>
        </w:rPr>
        <w:t>Русский</w:t>
      </w:r>
      <w:r w:rsidRPr="008E429B">
        <w:rPr>
          <w:color w:val="5F497A" w:themeColor="accent4" w:themeShade="BF"/>
          <w:spacing w:val="-7"/>
          <w:sz w:val="24"/>
          <w:szCs w:val="24"/>
        </w:rPr>
        <w:t xml:space="preserve"> </w:t>
      </w:r>
      <w:r w:rsidRPr="008E429B">
        <w:rPr>
          <w:color w:val="5F497A" w:themeColor="accent4" w:themeShade="BF"/>
          <w:spacing w:val="-4"/>
          <w:sz w:val="24"/>
          <w:szCs w:val="24"/>
        </w:rPr>
        <w:t>язык</w:t>
      </w:r>
    </w:p>
    <w:p w:rsidR="00F35C57" w:rsidRPr="008E429B" w:rsidRDefault="00F35C57" w:rsidP="00F35C57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tbl>
      <w:tblPr>
        <w:tblW w:w="101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97"/>
        <w:gridCol w:w="1089"/>
        <w:gridCol w:w="2091"/>
        <w:gridCol w:w="1677"/>
        <w:gridCol w:w="1396"/>
        <w:gridCol w:w="2048"/>
      </w:tblGrid>
      <w:tr w:rsidR="00F35C57" w:rsidRPr="008E429B" w:rsidTr="00F35C57">
        <w:trPr>
          <w:trHeight w:val="1140"/>
        </w:trPr>
        <w:tc>
          <w:tcPr>
            <w:tcW w:w="1897" w:type="dxa"/>
            <w:tcBorders>
              <w:top w:val="double" w:sz="4" w:space="0" w:color="4F81BD" w:themeColor="accent1"/>
              <w:left w:val="doub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C57" w:rsidRPr="008E429B" w:rsidRDefault="00F35C57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Предмет</w:t>
            </w:r>
          </w:p>
        </w:tc>
        <w:tc>
          <w:tcPr>
            <w:tcW w:w="1089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C57" w:rsidRPr="008E429B" w:rsidRDefault="00F35C57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Сдавали</w:t>
            </w:r>
          </w:p>
        </w:tc>
        <w:tc>
          <w:tcPr>
            <w:tcW w:w="2091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C57" w:rsidRPr="008E429B" w:rsidRDefault="00F35C57" w:rsidP="00F35C57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% успеваемости</w:t>
            </w:r>
          </w:p>
        </w:tc>
        <w:tc>
          <w:tcPr>
            <w:tcW w:w="1677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C57" w:rsidRPr="008E429B" w:rsidRDefault="00F35C57" w:rsidP="00F35C57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% качества знаний </w:t>
            </w:r>
          </w:p>
        </w:tc>
        <w:tc>
          <w:tcPr>
            <w:tcW w:w="1396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C57" w:rsidRPr="008E429B" w:rsidRDefault="00F35C57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2048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double" w:sz="4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C57" w:rsidRPr="008E429B" w:rsidRDefault="00F35C57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Ф.И.О. учителя</w:t>
            </w:r>
          </w:p>
        </w:tc>
      </w:tr>
      <w:tr w:rsidR="00F35C57" w:rsidRPr="008E429B" w:rsidTr="00F35C57">
        <w:tc>
          <w:tcPr>
            <w:tcW w:w="1897" w:type="dxa"/>
            <w:tcBorders>
              <w:top w:val="single" w:sz="12" w:space="0" w:color="4F81BD" w:themeColor="accent1"/>
              <w:left w:val="doub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C57" w:rsidRPr="008E429B" w:rsidRDefault="00F35C57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Русский язык</w:t>
            </w:r>
          </w:p>
        </w:tc>
        <w:tc>
          <w:tcPr>
            <w:tcW w:w="108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C57" w:rsidRPr="008E429B" w:rsidRDefault="00F35C57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C57" w:rsidRPr="008E429B" w:rsidRDefault="00F35C57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100</w:t>
            </w:r>
          </w:p>
        </w:tc>
        <w:tc>
          <w:tcPr>
            <w:tcW w:w="167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C57" w:rsidRPr="008E429B" w:rsidRDefault="00F35C57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C57" w:rsidRPr="008E429B" w:rsidRDefault="00F35C57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3</w:t>
            </w:r>
          </w:p>
        </w:tc>
        <w:tc>
          <w:tcPr>
            <w:tcW w:w="204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double" w:sz="4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C57" w:rsidRPr="008E429B" w:rsidRDefault="00F35C57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Костоева Л.М.</w:t>
            </w:r>
          </w:p>
        </w:tc>
      </w:tr>
    </w:tbl>
    <w:p w:rsidR="00273E9B" w:rsidRPr="008E429B" w:rsidRDefault="00273E9B" w:rsidP="00B202C1">
      <w:pPr>
        <w:spacing w:after="153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</w:p>
    <w:p w:rsidR="00F35C57" w:rsidRPr="008E429B" w:rsidRDefault="00F35C57" w:rsidP="00B202C1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b/>
          <w:bCs/>
          <w:noProof/>
          <w:color w:val="5F497A" w:themeColor="accent4" w:themeShade="BF"/>
          <w:sz w:val="24"/>
          <w:szCs w:val="24"/>
          <w:lang w:eastAsia="ru-RU"/>
        </w:rPr>
        <w:lastRenderedPageBreak/>
        <w:drawing>
          <wp:inline distT="0" distB="0" distL="0" distR="0">
            <wp:extent cx="5843122" cy="3200400"/>
            <wp:effectExtent l="19050" t="0" r="24278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5C57" w:rsidRPr="008E429B" w:rsidRDefault="00F35C57" w:rsidP="00B202C1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4"/>
          <w:szCs w:val="24"/>
          <w:lang w:eastAsia="ru-RU"/>
        </w:rPr>
      </w:pPr>
    </w:p>
    <w:p w:rsidR="005D579D" w:rsidRPr="008E429B" w:rsidRDefault="005D579D" w:rsidP="005D579D">
      <w:pPr>
        <w:pStyle w:val="2"/>
        <w:ind w:left="284" w:right="437"/>
        <w:jc w:val="center"/>
        <w:rPr>
          <w:color w:val="5F497A" w:themeColor="accent4" w:themeShade="BF"/>
          <w:sz w:val="24"/>
          <w:szCs w:val="24"/>
        </w:rPr>
      </w:pPr>
      <w:r w:rsidRPr="008E429B">
        <w:rPr>
          <w:color w:val="5F497A" w:themeColor="accent4" w:themeShade="BF"/>
          <w:sz w:val="24"/>
          <w:szCs w:val="24"/>
        </w:rPr>
        <w:t>Математика базовая</w:t>
      </w:r>
    </w:p>
    <w:p w:rsidR="005D579D" w:rsidRPr="008E429B" w:rsidRDefault="005D579D" w:rsidP="005D579D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tbl>
      <w:tblPr>
        <w:tblW w:w="101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97"/>
        <w:gridCol w:w="1089"/>
        <w:gridCol w:w="2091"/>
        <w:gridCol w:w="1677"/>
        <w:gridCol w:w="1396"/>
        <w:gridCol w:w="2048"/>
      </w:tblGrid>
      <w:tr w:rsidR="005D579D" w:rsidRPr="008E429B" w:rsidTr="003C6FD2">
        <w:trPr>
          <w:trHeight w:val="1140"/>
        </w:trPr>
        <w:tc>
          <w:tcPr>
            <w:tcW w:w="1897" w:type="dxa"/>
            <w:tcBorders>
              <w:top w:val="double" w:sz="4" w:space="0" w:color="4F81BD" w:themeColor="accent1"/>
              <w:left w:val="doub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79D" w:rsidRPr="008E429B" w:rsidRDefault="005D579D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Предмет</w:t>
            </w:r>
          </w:p>
        </w:tc>
        <w:tc>
          <w:tcPr>
            <w:tcW w:w="1089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79D" w:rsidRPr="008E429B" w:rsidRDefault="005D579D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Сдавали</w:t>
            </w:r>
          </w:p>
        </w:tc>
        <w:tc>
          <w:tcPr>
            <w:tcW w:w="2091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79D" w:rsidRPr="008E429B" w:rsidRDefault="005D579D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% успеваемости</w:t>
            </w:r>
          </w:p>
        </w:tc>
        <w:tc>
          <w:tcPr>
            <w:tcW w:w="1677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79D" w:rsidRPr="008E429B" w:rsidRDefault="005D579D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% качества знаний </w:t>
            </w:r>
          </w:p>
        </w:tc>
        <w:tc>
          <w:tcPr>
            <w:tcW w:w="1396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79D" w:rsidRPr="008E429B" w:rsidRDefault="005D579D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2048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double" w:sz="4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79D" w:rsidRPr="008E429B" w:rsidRDefault="005D579D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Ф.И.О. учителя</w:t>
            </w:r>
          </w:p>
        </w:tc>
      </w:tr>
      <w:tr w:rsidR="005D579D" w:rsidRPr="008E429B" w:rsidTr="003C6FD2">
        <w:tc>
          <w:tcPr>
            <w:tcW w:w="1897" w:type="dxa"/>
            <w:tcBorders>
              <w:top w:val="single" w:sz="12" w:space="0" w:color="4F81BD" w:themeColor="accent1"/>
              <w:left w:val="doub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79D" w:rsidRPr="008E429B" w:rsidRDefault="005D579D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Математика</w:t>
            </w:r>
          </w:p>
        </w:tc>
        <w:tc>
          <w:tcPr>
            <w:tcW w:w="108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79D" w:rsidRPr="008E429B" w:rsidRDefault="005D579D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79D" w:rsidRPr="008E429B" w:rsidRDefault="005D579D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100</w:t>
            </w:r>
          </w:p>
        </w:tc>
        <w:tc>
          <w:tcPr>
            <w:tcW w:w="167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79D" w:rsidRPr="008E429B" w:rsidRDefault="005D579D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100</w:t>
            </w:r>
          </w:p>
        </w:tc>
        <w:tc>
          <w:tcPr>
            <w:tcW w:w="139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79D" w:rsidRPr="008E429B" w:rsidRDefault="005D579D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5</w:t>
            </w:r>
          </w:p>
        </w:tc>
        <w:tc>
          <w:tcPr>
            <w:tcW w:w="204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double" w:sz="4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79D" w:rsidRPr="008E429B" w:rsidRDefault="005D579D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proofErr w:type="spellStart"/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Гуражева</w:t>
            </w:r>
            <w:proofErr w:type="spellEnd"/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 З.М.</w:t>
            </w:r>
          </w:p>
        </w:tc>
      </w:tr>
    </w:tbl>
    <w:p w:rsidR="005D579D" w:rsidRDefault="005D579D" w:rsidP="005D579D">
      <w:pPr>
        <w:spacing w:after="153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</w:p>
    <w:p w:rsidR="008E429B" w:rsidRDefault="008E429B" w:rsidP="005D579D">
      <w:pPr>
        <w:spacing w:after="153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</w:p>
    <w:p w:rsidR="008E429B" w:rsidRPr="008E429B" w:rsidRDefault="008E429B" w:rsidP="005D579D">
      <w:pPr>
        <w:spacing w:after="153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5F497A" w:themeColor="accent4" w:themeShade="BF"/>
          <w:sz w:val="24"/>
          <w:szCs w:val="24"/>
          <w:lang w:eastAsia="ru-RU"/>
        </w:rPr>
        <w:drawing>
          <wp:inline distT="0" distB="0" distL="0" distR="0">
            <wp:extent cx="6196924" cy="3200400"/>
            <wp:effectExtent l="19050" t="0" r="13376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07247" w:rsidRDefault="00B07247" w:rsidP="005D579D">
      <w:pPr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</w:p>
    <w:p w:rsidR="005D579D" w:rsidRPr="008E429B" w:rsidRDefault="005D579D" w:rsidP="005D579D">
      <w:pPr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8E429B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lastRenderedPageBreak/>
        <w:t xml:space="preserve">Обществознание </w:t>
      </w:r>
    </w:p>
    <w:tbl>
      <w:tblPr>
        <w:tblW w:w="101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73"/>
        <w:gridCol w:w="1272"/>
        <w:gridCol w:w="1630"/>
        <w:gridCol w:w="1914"/>
        <w:gridCol w:w="1385"/>
        <w:gridCol w:w="2024"/>
      </w:tblGrid>
      <w:tr w:rsidR="00BF4C52" w:rsidRPr="008E429B" w:rsidTr="00B722F9">
        <w:trPr>
          <w:trHeight w:val="1140"/>
        </w:trPr>
        <w:tc>
          <w:tcPr>
            <w:tcW w:w="1973" w:type="dxa"/>
            <w:tcBorders>
              <w:top w:val="double" w:sz="4" w:space="0" w:color="4F81BD" w:themeColor="accent1"/>
              <w:left w:val="doub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Предмет</w:t>
            </w:r>
          </w:p>
        </w:tc>
        <w:tc>
          <w:tcPr>
            <w:tcW w:w="1272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Сдавали</w:t>
            </w:r>
          </w:p>
        </w:tc>
        <w:tc>
          <w:tcPr>
            <w:tcW w:w="1630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% успеваемости</w:t>
            </w:r>
          </w:p>
        </w:tc>
        <w:tc>
          <w:tcPr>
            <w:tcW w:w="1914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% качества знаний </w:t>
            </w:r>
          </w:p>
        </w:tc>
        <w:tc>
          <w:tcPr>
            <w:tcW w:w="1385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2024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double" w:sz="4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Ф.И.О. учителя</w:t>
            </w:r>
          </w:p>
        </w:tc>
      </w:tr>
      <w:tr w:rsidR="00B722F9" w:rsidRPr="008E429B" w:rsidTr="00B722F9">
        <w:tc>
          <w:tcPr>
            <w:tcW w:w="1973" w:type="dxa"/>
            <w:tcBorders>
              <w:top w:val="single" w:sz="12" w:space="0" w:color="4F81BD" w:themeColor="accent1"/>
              <w:left w:val="doub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2F9" w:rsidRPr="008E429B" w:rsidRDefault="00B722F9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Обществознание</w:t>
            </w:r>
          </w:p>
        </w:tc>
        <w:tc>
          <w:tcPr>
            <w:tcW w:w="127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2F9" w:rsidRPr="008E429B" w:rsidRDefault="00B722F9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2F9" w:rsidRPr="008E429B" w:rsidRDefault="00B722F9" w:rsidP="00213C8C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100</w:t>
            </w:r>
          </w:p>
        </w:tc>
        <w:tc>
          <w:tcPr>
            <w:tcW w:w="191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2F9" w:rsidRPr="008E429B" w:rsidRDefault="00B722F9" w:rsidP="00213C8C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2F9" w:rsidRPr="008E429B" w:rsidRDefault="00B722F9" w:rsidP="00213C8C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4</w:t>
            </w:r>
          </w:p>
        </w:tc>
        <w:tc>
          <w:tcPr>
            <w:tcW w:w="202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double" w:sz="4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2F9" w:rsidRPr="008E429B" w:rsidRDefault="00B722F9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proofErr w:type="spellStart"/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Матиев</w:t>
            </w:r>
            <w:proofErr w:type="spellEnd"/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 Р.М.</w:t>
            </w:r>
          </w:p>
        </w:tc>
      </w:tr>
    </w:tbl>
    <w:p w:rsidR="00F35C57" w:rsidRDefault="00F35C57" w:rsidP="00B202C1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4"/>
          <w:szCs w:val="24"/>
          <w:lang w:eastAsia="ru-RU"/>
        </w:rPr>
      </w:pPr>
    </w:p>
    <w:p w:rsidR="00B07247" w:rsidRPr="008E429B" w:rsidRDefault="00B722F9" w:rsidP="00B202C1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F497A" w:themeColor="accent4" w:themeShade="BF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35C57" w:rsidRPr="008E429B" w:rsidRDefault="00F35C57" w:rsidP="00B202C1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4"/>
          <w:szCs w:val="24"/>
          <w:lang w:eastAsia="ru-RU"/>
        </w:rPr>
      </w:pPr>
    </w:p>
    <w:p w:rsidR="00BF4C52" w:rsidRPr="008E429B" w:rsidRDefault="00BF4C52" w:rsidP="00BF4C5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5F497A" w:themeColor="accent4" w:themeShade="BF"/>
        </w:rPr>
      </w:pPr>
      <w:r w:rsidRPr="008E429B">
        <w:rPr>
          <w:b/>
          <w:color w:val="5F497A" w:themeColor="accent4" w:themeShade="BF"/>
        </w:rPr>
        <w:t>Биология</w:t>
      </w:r>
    </w:p>
    <w:p w:rsidR="00BF4C52" w:rsidRPr="008E429B" w:rsidRDefault="00BF4C52" w:rsidP="00BF4C52">
      <w:pPr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</w:p>
    <w:tbl>
      <w:tblPr>
        <w:tblW w:w="101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00"/>
        <w:gridCol w:w="1277"/>
        <w:gridCol w:w="1647"/>
        <w:gridCol w:w="1930"/>
        <w:gridCol w:w="1395"/>
        <w:gridCol w:w="2049"/>
      </w:tblGrid>
      <w:tr w:rsidR="00BF4C52" w:rsidRPr="008E429B" w:rsidTr="00BF4C52">
        <w:trPr>
          <w:trHeight w:val="1140"/>
        </w:trPr>
        <w:tc>
          <w:tcPr>
            <w:tcW w:w="1900" w:type="dxa"/>
            <w:tcBorders>
              <w:top w:val="double" w:sz="4" w:space="0" w:color="4F81BD" w:themeColor="accent1"/>
              <w:left w:val="doub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Предмет</w:t>
            </w:r>
          </w:p>
        </w:tc>
        <w:tc>
          <w:tcPr>
            <w:tcW w:w="1277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Сдавали</w:t>
            </w:r>
          </w:p>
        </w:tc>
        <w:tc>
          <w:tcPr>
            <w:tcW w:w="1647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% успеваемости</w:t>
            </w:r>
          </w:p>
        </w:tc>
        <w:tc>
          <w:tcPr>
            <w:tcW w:w="1930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% качества знаний </w:t>
            </w:r>
          </w:p>
        </w:tc>
        <w:tc>
          <w:tcPr>
            <w:tcW w:w="1395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2049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double" w:sz="4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Ф.И.О. учителя</w:t>
            </w:r>
          </w:p>
        </w:tc>
      </w:tr>
      <w:tr w:rsidR="00BF4C52" w:rsidRPr="008E429B" w:rsidTr="00BF4C52">
        <w:tc>
          <w:tcPr>
            <w:tcW w:w="1900" w:type="dxa"/>
            <w:tcBorders>
              <w:top w:val="single" w:sz="12" w:space="0" w:color="4F81BD" w:themeColor="accent1"/>
              <w:left w:val="doub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Биология</w:t>
            </w:r>
          </w:p>
        </w:tc>
        <w:tc>
          <w:tcPr>
            <w:tcW w:w="127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100</w:t>
            </w:r>
          </w:p>
        </w:tc>
        <w:tc>
          <w:tcPr>
            <w:tcW w:w="193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4</w:t>
            </w:r>
          </w:p>
        </w:tc>
        <w:tc>
          <w:tcPr>
            <w:tcW w:w="204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double" w:sz="4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proofErr w:type="spellStart"/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Точиев</w:t>
            </w:r>
            <w:proofErr w:type="spellEnd"/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 Д.С.</w:t>
            </w:r>
          </w:p>
        </w:tc>
      </w:tr>
    </w:tbl>
    <w:p w:rsidR="00B07247" w:rsidRDefault="00B07247" w:rsidP="00BF4C5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5F497A" w:themeColor="accent4" w:themeShade="BF"/>
        </w:rPr>
      </w:pPr>
    </w:p>
    <w:p w:rsidR="00B07247" w:rsidRDefault="00B07247" w:rsidP="00BF4C5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5F497A" w:themeColor="accent4" w:themeShade="BF"/>
        </w:rPr>
      </w:pPr>
      <w:r>
        <w:rPr>
          <w:b/>
          <w:noProof/>
          <w:color w:val="5F497A" w:themeColor="accent4" w:themeShade="BF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7247" w:rsidRDefault="00B07247" w:rsidP="00BF4C5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5F497A" w:themeColor="accent4" w:themeShade="BF"/>
        </w:rPr>
      </w:pPr>
    </w:p>
    <w:p w:rsidR="00BF4C52" w:rsidRPr="008E429B" w:rsidRDefault="00BF4C52" w:rsidP="00BF4C5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5F497A" w:themeColor="accent4" w:themeShade="BF"/>
        </w:rPr>
      </w:pPr>
      <w:r w:rsidRPr="008E429B">
        <w:rPr>
          <w:b/>
          <w:color w:val="5F497A" w:themeColor="accent4" w:themeShade="BF"/>
        </w:rPr>
        <w:t>Химия</w:t>
      </w:r>
    </w:p>
    <w:p w:rsidR="00BF4C52" w:rsidRPr="008E429B" w:rsidRDefault="00BF4C52" w:rsidP="00BF4C52">
      <w:pPr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</w:p>
    <w:tbl>
      <w:tblPr>
        <w:tblW w:w="101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05"/>
        <w:gridCol w:w="1278"/>
        <w:gridCol w:w="1630"/>
        <w:gridCol w:w="1935"/>
        <w:gridCol w:w="1395"/>
        <w:gridCol w:w="2055"/>
      </w:tblGrid>
      <w:tr w:rsidR="00BF4C52" w:rsidRPr="008E429B" w:rsidTr="003C6FD2">
        <w:trPr>
          <w:trHeight w:val="1140"/>
        </w:trPr>
        <w:tc>
          <w:tcPr>
            <w:tcW w:w="1955" w:type="dxa"/>
            <w:tcBorders>
              <w:top w:val="double" w:sz="4" w:space="0" w:color="4F81BD" w:themeColor="accent1"/>
              <w:left w:val="doub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Предмет</w:t>
            </w:r>
          </w:p>
        </w:tc>
        <w:tc>
          <w:tcPr>
            <w:tcW w:w="1291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Сдавали</w:t>
            </w:r>
          </w:p>
        </w:tc>
        <w:tc>
          <w:tcPr>
            <w:tcW w:w="1417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% успеваемости</w:t>
            </w:r>
          </w:p>
        </w:tc>
        <w:tc>
          <w:tcPr>
            <w:tcW w:w="1992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% качества знаний </w:t>
            </w:r>
          </w:p>
        </w:tc>
        <w:tc>
          <w:tcPr>
            <w:tcW w:w="1417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2126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double" w:sz="4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Ф.И.О. учителя</w:t>
            </w:r>
          </w:p>
        </w:tc>
      </w:tr>
      <w:tr w:rsidR="00BF4C52" w:rsidRPr="008E429B" w:rsidTr="003C6FD2">
        <w:tc>
          <w:tcPr>
            <w:tcW w:w="1955" w:type="dxa"/>
            <w:tcBorders>
              <w:top w:val="single" w:sz="12" w:space="0" w:color="4F81BD" w:themeColor="accent1"/>
              <w:left w:val="doub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Биология</w:t>
            </w:r>
          </w:p>
        </w:tc>
        <w:tc>
          <w:tcPr>
            <w:tcW w:w="129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double" w:sz="4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52" w:rsidRPr="008E429B" w:rsidRDefault="00BF4C52" w:rsidP="003C6FD2">
            <w:pPr>
              <w:spacing w:after="150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proofErr w:type="spellStart"/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Точиев</w:t>
            </w:r>
            <w:proofErr w:type="spellEnd"/>
            <w:r w:rsidRPr="008E429B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 Д.С.</w:t>
            </w:r>
          </w:p>
        </w:tc>
      </w:tr>
    </w:tbl>
    <w:p w:rsidR="00BF4C52" w:rsidRDefault="00BF4C52" w:rsidP="00B202C1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4"/>
          <w:szCs w:val="24"/>
          <w:lang w:eastAsia="ru-RU"/>
        </w:rPr>
      </w:pPr>
    </w:p>
    <w:p w:rsidR="00D7021F" w:rsidRPr="008E429B" w:rsidRDefault="00D7021F" w:rsidP="00B202C1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F497A" w:themeColor="accent4" w:themeShade="BF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021F" w:rsidRDefault="00D7021F" w:rsidP="00D7021F">
      <w:pPr>
        <w:spacing w:after="153" w:line="240" w:lineRule="auto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4"/>
          <w:szCs w:val="24"/>
          <w:lang w:eastAsia="ru-RU"/>
        </w:rPr>
      </w:pPr>
    </w:p>
    <w:p w:rsidR="00B202C1" w:rsidRPr="008E429B" w:rsidRDefault="00DB75DA" w:rsidP="00D7021F">
      <w:pPr>
        <w:spacing w:after="153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F497A" w:themeColor="accent4" w:themeShade="B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16186</wp:posOffset>
            </wp:positionH>
            <wp:positionV relativeFrom="paragraph">
              <wp:posOffset>-244</wp:posOffset>
            </wp:positionV>
            <wp:extent cx="6203477" cy="8657617"/>
            <wp:effectExtent l="19050" t="0" r="6823" b="0"/>
            <wp:wrapNone/>
            <wp:docPr id="2" name="Рисунок 1" descr="C:\Users\User3\Downloads\ЕГЭ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ownloads\ЕГЭ 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652" cy="8662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2C1" w:rsidRPr="008E429B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4"/>
          <w:szCs w:val="24"/>
          <w:lang w:eastAsia="ru-RU"/>
        </w:rPr>
        <w:t>РЕКОМЕНДАЦИИ</w:t>
      </w:r>
    </w:p>
    <w:p w:rsidR="00B202C1" w:rsidRPr="008E429B" w:rsidRDefault="00B202C1" w:rsidP="00B202C1">
      <w:pPr>
        <w:spacing w:after="153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1. Учителям, преподающим на уровне среднего общего образования:</w:t>
      </w:r>
    </w:p>
    <w:p w:rsidR="00B202C1" w:rsidRPr="008E429B" w:rsidRDefault="00B202C1" w:rsidP="00B202C1">
      <w:pPr>
        <w:spacing w:after="153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1.1. Скорректировать рабочие программы по предметам. Усилить изучение тем, по которым выпускники нынешнего года показали низкие результаты.</w:t>
      </w:r>
    </w:p>
    <w:p w:rsidR="00B202C1" w:rsidRPr="008E429B" w:rsidRDefault="00B202C1" w:rsidP="00B202C1">
      <w:pPr>
        <w:spacing w:after="153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1.2. Использовать возможности электронного обучения для подготовки к ГИА.</w:t>
      </w:r>
    </w:p>
    <w:p w:rsidR="00B202C1" w:rsidRPr="008E429B" w:rsidRDefault="00B202C1" w:rsidP="00B202C1">
      <w:pPr>
        <w:spacing w:after="153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eastAsia="ru-RU"/>
        </w:rPr>
        <w:t>2. Заместителю директора по учебно-воспитательной работе:</w:t>
      </w:r>
    </w:p>
    <w:p w:rsidR="00B202C1" w:rsidRPr="008E429B" w:rsidRDefault="00B202C1" w:rsidP="00B202C1">
      <w:pPr>
        <w:spacing w:after="153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2.1. Разработать комплекс мер для повышения мотивации учеников к подготовке к экзаменам.</w:t>
      </w:r>
    </w:p>
    <w:p w:rsidR="00B202C1" w:rsidRPr="008E429B" w:rsidRDefault="00B202C1" w:rsidP="00B202C1">
      <w:pPr>
        <w:spacing w:after="153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2.2. Обратить особое внимание на учеников группы риска и своевременно составлять индивидуальный образовательный маршрут для них.</w:t>
      </w:r>
    </w:p>
    <w:p w:rsidR="00B202C1" w:rsidRPr="008E429B" w:rsidRDefault="00B202C1" w:rsidP="00B202C1">
      <w:pPr>
        <w:spacing w:after="153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2.3. Контролировать в течение 20</w:t>
      </w:r>
      <w:r w:rsidRPr="008E429B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eastAsia="ru-RU"/>
        </w:rPr>
        <w:t>23/24</w:t>
      </w: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 учебного года подготовку к ГИА-20</w:t>
      </w:r>
      <w:r w:rsidRPr="008E429B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eastAsia="ru-RU"/>
        </w:rPr>
        <w:t>2</w:t>
      </w:r>
      <w:r w:rsidR="00DB75DA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24"/>
          <w:szCs w:val="24"/>
          <w:lang w:eastAsia="ru-RU"/>
        </w:rPr>
        <w:t>4</w:t>
      </w: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 учеников группы риска.</w:t>
      </w:r>
    </w:p>
    <w:p w:rsidR="00B202C1" w:rsidRPr="008E429B" w:rsidRDefault="00B202C1" w:rsidP="00B202C1">
      <w:pPr>
        <w:spacing w:after="153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2.4. Рекомендовать учителям повышать уровень квалификации на курсах подготовки к ГИА.</w:t>
      </w:r>
    </w:p>
    <w:p w:rsidR="00B202C1" w:rsidRPr="008E429B" w:rsidRDefault="00B202C1" w:rsidP="00B202C1">
      <w:pPr>
        <w:spacing w:after="153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  <w:r w:rsidRPr="008E429B"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  <w:t>2.5. Запланировать проведение единых дней тренировочных работ в форме ЕГЭ по предметам с последующим анализом ошибок.</w:t>
      </w:r>
    </w:p>
    <w:p w:rsidR="00DB75DA" w:rsidRDefault="00DB75DA" w:rsidP="00B202C1">
      <w:pPr>
        <w:spacing w:after="153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</w:p>
    <w:p w:rsidR="00DB75DA" w:rsidRDefault="00DB75DA" w:rsidP="00B202C1">
      <w:pPr>
        <w:spacing w:after="153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</w:p>
    <w:p w:rsidR="00DB75DA" w:rsidRDefault="00DB75DA" w:rsidP="00B202C1">
      <w:pPr>
        <w:spacing w:after="153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</w:p>
    <w:p w:rsidR="00DB75DA" w:rsidRDefault="00DB75DA" w:rsidP="00B202C1">
      <w:pPr>
        <w:spacing w:after="153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</w:p>
    <w:p w:rsidR="00DB75DA" w:rsidRPr="008E429B" w:rsidRDefault="00DB75DA" w:rsidP="00B202C1">
      <w:pPr>
        <w:spacing w:after="153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2"/>
        <w:gridCol w:w="1756"/>
        <w:gridCol w:w="2736"/>
      </w:tblGrid>
      <w:tr w:rsidR="00B202C1" w:rsidRPr="008E429B" w:rsidTr="00B202C1">
        <w:tc>
          <w:tcPr>
            <w:tcW w:w="5806" w:type="dxa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202C1" w:rsidRPr="008E429B" w:rsidRDefault="00B202C1" w:rsidP="008E429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i/>
                <w:iCs/>
                <w:color w:val="5F497A" w:themeColor="accent4" w:themeShade="BF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1900" w:type="dxa"/>
            <w:tcBorders>
              <w:bottom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202C1" w:rsidRPr="008E429B" w:rsidRDefault="00B202C1" w:rsidP="00B202C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B202C1" w:rsidRPr="008E429B" w:rsidRDefault="008E429B" w:rsidP="008E429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  <w:lang w:eastAsia="ru-RU"/>
              </w:rPr>
            </w:pPr>
            <w:proofErr w:type="spellStart"/>
            <w:r w:rsidRPr="008E429B">
              <w:rPr>
                <w:rFonts w:ascii="Times New Roman" w:eastAsia="Times New Roman" w:hAnsi="Times New Roman" w:cs="Times New Roman"/>
                <w:i/>
                <w:iCs/>
                <w:color w:val="5F497A" w:themeColor="accent4" w:themeShade="BF"/>
                <w:sz w:val="24"/>
                <w:szCs w:val="24"/>
                <w:lang w:eastAsia="ru-RU"/>
              </w:rPr>
              <w:t>Мальсагова</w:t>
            </w:r>
            <w:proofErr w:type="spellEnd"/>
            <w:r w:rsidRPr="008E429B">
              <w:rPr>
                <w:rFonts w:ascii="Times New Roman" w:eastAsia="Times New Roman" w:hAnsi="Times New Roman" w:cs="Times New Roman"/>
                <w:i/>
                <w:iCs/>
                <w:color w:val="5F497A" w:themeColor="accent4" w:themeShade="BF"/>
                <w:sz w:val="24"/>
                <w:szCs w:val="24"/>
                <w:lang w:eastAsia="ru-RU"/>
              </w:rPr>
              <w:t xml:space="preserve"> А.М.</w:t>
            </w:r>
          </w:p>
        </w:tc>
      </w:tr>
    </w:tbl>
    <w:p w:rsidR="008E429B" w:rsidRPr="008E429B" w:rsidRDefault="008E429B" w:rsidP="00B202C1">
      <w:pPr>
        <w:spacing w:after="153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</w:p>
    <w:sectPr w:rsidR="008E429B" w:rsidRPr="008E429B" w:rsidSect="00273E9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5C22"/>
    <w:multiLevelType w:val="multilevel"/>
    <w:tmpl w:val="7DF4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91F98"/>
    <w:multiLevelType w:val="multilevel"/>
    <w:tmpl w:val="EFA0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311E9"/>
    <w:rsid w:val="00273E9B"/>
    <w:rsid w:val="005D579D"/>
    <w:rsid w:val="007069E8"/>
    <w:rsid w:val="00840EE3"/>
    <w:rsid w:val="008E429B"/>
    <w:rsid w:val="009F4B13"/>
    <w:rsid w:val="00A63FCD"/>
    <w:rsid w:val="00AE2477"/>
    <w:rsid w:val="00B07247"/>
    <w:rsid w:val="00B202C1"/>
    <w:rsid w:val="00B722F9"/>
    <w:rsid w:val="00BF4C52"/>
    <w:rsid w:val="00D7021F"/>
    <w:rsid w:val="00DB75DA"/>
    <w:rsid w:val="00E311E9"/>
    <w:rsid w:val="00E7264A"/>
    <w:rsid w:val="00F35C57"/>
    <w:rsid w:val="00F9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77"/>
  </w:style>
  <w:style w:type="paragraph" w:styleId="2">
    <w:name w:val="heading 2"/>
    <w:basedOn w:val="a"/>
    <w:link w:val="20"/>
    <w:uiPriority w:val="1"/>
    <w:qFormat/>
    <w:rsid w:val="00F35C57"/>
    <w:pPr>
      <w:widowControl w:val="0"/>
      <w:autoSpaceDE w:val="0"/>
      <w:autoSpaceDN w:val="0"/>
      <w:spacing w:after="0" w:line="240" w:lineRule="auto"/>
      <w:ind w:left="82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02C1"/>
    <w:rPr>
      <w:b/>
      <w:bCs/>
    </w:rPr>
  </w:style>
  <w:style w:type="character" w:customStyle="1" w:styleId="fill">
    <w:name w:val="fill"/>
    <w:basedOn w:val="a0"/>
    <w:rsid w:val="00B202C1"/>
  </w:style>
  <w:style w:type="character" w:styleId="a5">
    <w:name w:val="Hyperlink"/>
    <w:basedOn w:val="a0"/>
    <w:uiPriority w:val="99"/>
    <w:semiHidden/>
    <w:unhideWhenUsed/>
    <w:rsid w:val="00B202C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2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F35C5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7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1.jpeg"/><Relationship Id="rId5" Type="http://schemas.openxmlformats.org/officeDocument/2006/relationships/hyperlink" Target="https://1zavuch.ru/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4">
                    <a:lumMod val="75000"/>
                  </a:schemeClr>
                </a:solidFill>
                <a:latin typeface="Monotype Corsiva" pitchFamily="66" charset="0"/>
              </a:rPr>
              <a:t>Анализ результатов  ЕГЭ </a:t>
            </a:r>
          </a:p>
          <a:p>
            <a:pPr>
              <a:defRPr/>
            </a:pPr>
            <a:r>
              <a:rPr lang="ru-RU">
                <a:solidFill>
                  <a:schemeClr val="accent4">
                    <a:lumMod val="75000"/>
                  </a:schemeClr>
                </a:solidFill>
                <a:latin typeface="Monotype Corsiva" pitchFamily="66" charset="0"/>
              </a:rPr>
              <a:t>по русскому языку 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</c:v>
                </c:pt>
                <c:pt idx="2">
                  <c:v>3</c:v>
                </c:pt>
              </c:numCache>
            </c:numRef>
          </c:val>
        </c:ser>
        <c:shape val="cone"/>
        <c:axId val="115951488"/>
        <c:axId val="115953024"/>
        <c:axId val="56066944"/>
      </c:bar3DChart>
      <c:catAx>
        <c:axId val="11595148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chemeClr val="accent4">
                    <a:lumMod val="75000"/>
                  </a:schemeClr>
                </a:solidFill>
                <a:latin typeface="Monotype Corsiva" pitchFamily="66" charset="0"/>
              </a:defRPr>
            </a:pPr>
            <a:endParaRPr lang="ru-RU"/>
          </a:p>
        </c:txPr>
        <c:crossAx val="115953024"/>
        <c:crosses val="autoZero"/>
        <c:auto val="1"/>
        <c:lblAlgn val="ctr"/>
        <c:lblOffset val="100"/>
      </c:catAx>
      <c:valAx>
        <c:axId val="115953024"/>
        <c:scaling>
          <c:orientation val="minMax"/>
        </c:scaling>
        <c:axPos val="l"/>
        <c:majorGridlines/>
        <c:numFmt formatCode="General" sourceLinked="1"/>
        <c:tickLblPos val="nextTo"/>
        <c:crossAx val="115951488"/>
        <c:crosses val="autoZero"/>
        <c:crossBetween val="between"/>
      </c:valAx>
      <c:serAx>
        <c:axId val="56066944"/>
        <c:scaling>
          <c:orientation val="minMax"/>
        </c:scaling>
        <c:delete val="1"/>
        <c:axPos val="b"/>
        <c:tickLblPos val="none"/>
        <c:crossAx val="115953024"/>
        <c:crosses val="autoZero"/>
      </c:serAx>
    </c:plotArea>
    <c:plotVisOnly val="1"/>
  </c:chart>
  <c:spPr>
    <a:gradFill flip="none" rotWithShape="1">
      <a:gsLst>
        <a:gs pos="0">
          <a:schemeClr val="accent6">
            <a:lumMod val="60000"/>
            <a:lumOff val="40000"/>
          </a:scheme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2700000" scaled="1"/>
      <a:tileRect/>
    </a:gradFill>
    <a:ln cap="rnd" cmpd="sng">
      <a:solidFill>
        <a:srgbClr val="C00000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roundedCorners val="1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4">
                    <a:lumMod val="75000"/>
                  </a:schemeClr>
                </a:solidFill>
                <a:latin typeface="Monotype Corsiva" pitchFamily="66" charset="0"/>
              </a:rPr>
              <a:t>Анализ результатов</a:t>
            </a:r>
            <a:r>
              <a:rPr lang="ru-RU" baseline="0">
                <a:solidFill>
                  <a:schemeClr val="accent4">
                    <a:lumMod val="75000"/>
                  </a:schemeClr>
                </a:solidFill>
                <a:latin typeface="Monotype Corsiva" pitchFamily="66" charset="0"/>
              </a:rPr>
              <a:t>  ЕГЭ</a:t>
            </a:r>
          </a:p>
          <a:p>
            <a:pPr>
              <a:defRPr/>
            </a:pPr>
            <a:r>
              <a:rPr lang="ru-RU" baseline="0">
                <a:solidFill>
                  <a:schemeClr val="accent4">
                    <a:lumMod val="75000"/>
                  </a:schemeClr>
                </a:solidFill>
                <a:latin typeface="Monotype Corsiva" pitchFamily="66" charset="0"/>
              </a:rPr>
              <a:t> по математике </a:t>
            </a:r>
            <a:endParaRPr lang="ru-RU">
              <a:solidFill>
                <a:schemeClr val="accent4">
                  <a:lumMod val="75000"/>
                </a:schemeClr>
              </a:solidFill>
              <a:latin typeface="Monotype Corsiva" pitchFamily="66" charset="0"/>
            </a:endParaRP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5</c:v>
                </c:pt>
              </c:numCache>
            </c:numRef>
          </c:val>
        </c:ser>
        <c:shape val="cone"/>
        <c:axId val="115999104"/>
        <c:axId val="116000640"/>
        <c:axId val="56069184"/>
      </c:bar3DChart>
      <c:catAx>
        <c:axId val="11599910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chemeClr val="accent4">
                    <a:lumMod val="75000"/>
                  </a:schemeClr>
                </a:solidFill>
                <a:latin typeface="Monotype Corsiva" pitchFamily="66" charset="0"/>
              </a:defRPr>
            </a:pPr>
            <a:endParaRPr lang="ru-RU"/>
          </a:p>
        </c:txPr>
        <c:crossAx val="116000640"/>
        <c:crosses val="autoZero"/>
        <c:auto val="1"/>
        <c:lblAlgn val="ctr"/>
        <c:lblOffset val="100"/>
      </c:catAx>
      <c:valAx>
        <c:axId val="116000640"/>
        <c:scaling>
          <c:orientation val="minMax"/>
        </c:scaling>
        <c:axPos val="l"/>
        <c:majorGridlines/>
        <c:numFmt formatCode="General" sourceLinked="1"/>
        <c:tickLblPos val="nextTo"/>
        <c:crossAx val="115999104"/>
        <c:crosses val="autoZero"/>
        <c:crossBetween val="between"/>
      </c:valAx>
      <c:serAx>
        <c:axId val="56069184"/>
        <c:scaling>
          <c:orientation val="minMax"/>
        </c:scaling>
        <c:delete val="1"/>
        <c:axPos val="b"/>
        <c:tickLblPos val="none"/>
        <c:crossAx val="116000640"/>
        <c:crosses val="autoZero"/>
      </c:serAx>
    </c:plotArea>
    <c:plotVisOnly val="1"/>
  </c:chart>
  <c:spPr>
    <a:gradFill>
      <a:gsLst>
        <a:gs pos="0">
          <a:srgbClr val="F79646">
            <a:lumMod val="60000"/>
            <a:lumOff val="4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2700000" scaled="1"/>
    </a:gradFill>
    <a:ln cap="rnd" cmpd="sng">
      <a:solidFill>
        <a:srgbClr val="C00000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4">
                    <a:lumMod val="75000"/>
                  </a:schemeClr>
                </a:solidFill>
                <a:latin typeface="Monotype Corsiva" pitchFamily="66" charset="0"/>
              </a:rPr>
              <a:t>Анализ результатов ЕГЭ</a:t>
            </a:r>
            <a:r>
              <a:rPr lang="ru-RU" baseline="0">
                <a:solidFill>
                  <a:schemeClr val="accent4">
                    <a:lumMod val="75000"/>
                  </a:schemeClr>
                </a:solidFill>
                <a:latin typeface="Monotype Corsiva" pitchFamily="66" charset="0"/>
              </a:rPr>
              <a:t> </a:t>
            </a:r>
          </a:p>
          <a:p>
            <a:pPr>
              <a:defRPr/>
            </a:pPr>
            <a:r>
              <a:rPr lang="ru-RU" baseline="0">
                <a:solidFill>
                  <a:schemeClr val="accent4">
                    <a:lumMod val="75000"/>
                  </a:schemeClr>
                </a:solidFill>
                <a:latin typeface="Monotype Corsiva" pitchFamily="66" charset="0"/>
              </a:rPr>
              <a:t>по обществознанию</a:t>
            </a:r>
            <a:endParaRPr lang="ru-RU">
              <a:solidFill>
                <a:schemeClr val="accent4">
                  <a:lumMod val="75000"/>
                </a:schemeClr>
              </a:solidFill>
              <a:latin typeface="Monotype Corsiva" pitchFamily="66" charset="0"/>
            </a:endParaRP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4</c:v>
                </c:pt>
              </c:numCache>
            </c:numRef>
          </c:val>
        </c:ser>
        <c:shape val="cone"/>
        <c:axId val="55884416"/>
        <c:axId val="114975104"/>
        <c:axId val="55886272"/>
      </c:bar3DChart>
      <c:catAx>
        <c:axId val="5588441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chemeClr val="accent4">
                    <a:lumMod val="75000"/>
                  </a:schemeClr>
                </a:solidFill>
                <a:latin typeface="Monotype Corsiva" pitchFamily="66" charset="0"/>
              </a:defRPr>
            </a:pPr>
            <a:endParaRPr lang="ru-RU"/>
          </a:p>
        </c:txPr>
        <c:crossAx val="114975104"/>
        <c:crosses val="autoZero"/>
        <c:auto val="1"/>
        <c:lblAlgn val="ctr"/>
        <c:lblOffset val="100"/>
      </c:catAx>
      <c:valAx>
        <c:axId val="114975104"/>
        <c:scaling>
          <c:orientation val="minMax"/>
        </c:scaling>
        <c:axPos val="l"/>
        <c:majorGridlines/>
        <c:numFmt formatCode="General" sourceLinked="1"/>
        <c:tickLblPos val="nextTo"/>
        <c:crossAx val="55884416"/>
        <c:crosses val="autoZero"/>
        <c:crossBetween val="between"/>
      </c:valAx>
      <c:serAx>
        <c:axId val="55886272"/>
        <c:scaling>
          <c:orientation val="minMax"/>
        </c:scaling>
        <c:delete val="1"/>
        <c:axPos val="b"/>
        <c:tickLblPos val="none"/>
        <c:crossAx val="114975104"/>
        <c:crosses val="autoZero"/>
      </c:serAx>
    </c:plotArea>
    <c:plotVisOnly val="1"/>
  </c:chart>
  <c:spPr>
    <a:gradFill>
      <a:gsLst>
        <a:gs pos="0">
          <a:schemeClr val="accent6">
            <a:lumMod val="60000"/>
            <a:lumOff val="40000"/>
          </a:scheme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 cap="rnd" cmpd="sng">
      <a:solidFill>
        <a:srgbClr val="C00000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4">
                    <a:lumMod val="75000"/>
                  </a:schemeClr>
                </a:solidFill>
                <a:latin typeface="Monotype Corsiva" pitchFamily="66" charset="0"/>
              </a:rPr>
              <a:t>Анализ результатов ЕГЭ</a:t>
            </a:r>
          </a:p>
          <a:p>
            <a:pPr>
              <a:defRPr/>
            </a:pPr>
            <a:r>
              <a:rPr lang="ru-RU">
                <a:solidFill>
                  <a:schemeClr val="accent4">
                    <a:lumMod val="75000"/>
                  </a:schemeClr>
                </a:solidFill>
                <a:latin typeface="Monotype Corsiva" pitchFamily="66" charset="0"/>
              </a:rPr>
              <a:t>по биологии</a:t>
            </a:r>
          </a:p>
        </c:rich>
      </c:tx>
      <c:layout>
        <c:manualLayout>
          <c:xMode val="edge"/>
          <c:yMode val="edge"/>
          <c:x val="0.27958333333333335"/>
          <c:y val="2.3809523809523812E-2"/>
        </c:manualLayout>
      </c:layout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79646">
                <a:lumMod val="60000"/>
                <a:lumOff val="40000"/>
              </a:srgbClr>
            </a:solidFill>
          </c:spPr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Спедний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4</c:v>
                </c:pt>
              </c:numCache>
            </c:numRef>
          </c:val>
        </c:ser>
        <c:shape val="cone"/>
        <c:axId val="116858880"/>
        <c:axId val="116860416"/>
        <c:axId val="55954048"/>
      </c:bar3DChart>
      <c:catAx>
        <c:axId val="116858880"/>
        <c:scaling>
          <c:orientation val="minMax"/>
        </c:scaling>
        <c:axPos val="b"/>
        <c:tickLblPos val="nextTo"/>
        <c:crossAx val="116860416"/>
        <c:crosses val="autoZero"/>
        <c:auto val="1"/>
        <c:lblAlgn val="ctr"/>
        <c:lblOffset val="100"/>
      </c:catAx>
      <c:valAx>
        <c:axId val="116860416"/>
        <c:scaling>
          <c:orientation val="minMax"/>
        </c:scaling>
        <c:axPos val="l"/>
        <c:majorGridlines/>
        <c:numFmt formatCode="General" sourceLinked="1"/>
        <c:tickLblPos val="nextTo"/>
        <c:crossAx val="116858880"/>
        <c:crosses val="autoZero"/>
        <c:crossBetween val="between"/>
      </c:valAx>
      <c:serAx>
        <c:axId val="55954048"/>
        <c:scaling>
          <c:orientation val="minMax"/>
        </c:scaling>
        <c:delete val="1"/>
        <c:axPos val="b"/>
        <c:tickLblPos val="none"/>
        <c:crossAx val="116860416"/>
        <c:crosses val="autoZero"/>
      </c:serAx>
    </c:plotArea>
    <c:plotVisOnly val="1"/>
  </c:chart>
  <c:spPr>
    <a:gradFill>
      <a:gsLst>
        <a:gs pos="0">
          <a:srgbClr val="F79646">
            <a:lumMod val="60000"/>
            <a:lumOff val="4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2700000" scaled="1"/>
    </a:gradFill>
    <a:ln cap="rnd">
      <a:solidFill>
        <a:srgbClr val="C00000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4">
                    <a:lumMod val="75000"/>
                  </a:schemeClr>
                </a:solidFill>
                <a:latin typeface="Monotype Corsiva" pitchFamily="66" charset="0"/>
              </a:rPr>
              <a:t>Анализ результатов ЕГЭ</a:t>
            </a:r>
          </a:p>
          <a:p>
            <a:pPr>
              <a:defRPr/>
            </a:pPr>
            <a:r>
              <a:rPr lang="ru-RU">
                <a:solidFill>
                  <a:schemeClr val="accent4">
                    <a:lumMod val="75000"/>
                  </a:schemeClr>
                </a:solidFill>
                <a:latin typeface="Monotype Corsiva" pitchFamily="66" charset="0"/>
              </a:rPr>
              <a:t>по химии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79646">
                <a:lumMod val="60000"/>
                <a:lumOff val="40000"/>
              </a:srgbClr>
            </a:solidFill>
          </c:spPr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</c:v>
                </c:pt>
                <c:pt idx="2">
                  <c:v>3</c:v>
                </c:pt>
              </c:numCache>
            </c:numRef>
          </c:val>
        </c:ser>
        <c:shape val="cone"/>
        <c:axId val="117446912"/>
        <c:axId val="117448704"/>
        <c:axId val="117465088"/>
      </c:bar3DChart>
      <c:catAx>
        <c:axId val="117446912"/>
        <c:scaling>
          <c:orientation val="minMax"/>
        </c:scaling>
        <c:axPos val="b"/>
        <c:tickLblPos val="nextTo"/>
        <c:crossAx val="117448704"/>
        <c:crosses val="autoZero"/>
        <c:auto val="1"/>
        <c:lblAlgn val="ctr"/>
        <c:lblOffset val="100"/>
      </c:catAx>
      <c:valAx>
        <c:axId val="117448704"/>
        <c:scaling>
          <c:orientation val="minMax"/>
        </c:scaling>
        <c:axPos val="l"/>
        <c:majorGridlines/>
        <c:numFmt formatCode="General" sourceLinked="1"/>
        <c:tickLblPos val="nextTo"/>
        <c:crossAx val="117446912"/>
        <c:crosses val="autoZero"/>
        <c:crossBetween val="between"/>
      </c:valAx>
      <c:serAx>
        <c:axId val="117465088"/>
        <c:scaling>
          <c:orientation val="minMax"/>
        </c:scaling>
        <c:delete val="1"/>
        <c:axPos val="b"/>
        <c:tickLblPos val="none"/>
        <c:crossAx val="117448704"/>
        <c:crosses val="autoZero"/>
      </c:serAx>
    </c:plotArea>
    <c:plotVisOnly val="1"/>
  </c:chart>
  <c:spPr>
    <a:gradFill>
      <a:gsLst>
        <a:gs pos="0">
          <a:srgbClr val="F79646">
            <a:lumMod val="60000"/>
            <a:lumOff val="4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2700000" scaled="1"/>
    </a:gradFill>
    <a:ln cap="rnd">
      <a:solidFill>
        <a:srgbClr val="C00000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sl4ve</dc:creator>
  <cp:lastModifiedBy>User3</cp:lastModifiedBy>
  <cp:revision>7</cp:revision>
  <cp:lastPrinted>2023-07-25T11:36:00Z</cp:lastPrinted>
  <dcterms:created xsi:type="dcterms:W3CDTF">2023-07-11T07:53:00Z</dcterms:created>
  <dcterms:modified xsi:type="dcterms:W3CDTF">2023-07-25T11:43:00Z</dcterms:modified>
</cp:coreProperties>
</file>