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7B" w:rsidRPr="00884243" w:rsidRDefault="007961FA">
      <w:pPr>
        <w:spacing w:after="0"/>
        <w:ind w:left="120"/>
        <w:rPr>
          <w:lang w:val="ru-RU"/>
        </w:rPr>
      </w:pPr>
      <w:bookmarkStart w:id="0" w:name="block-21494972"/>
      <w:r>
        <w:rPr>
          <w:noProof/>
          <w:lang w:val="ru-RU" w:eastAsia="ru-RU"/>
        </w:rPr>
        <w:drawing>
          <wp:inline distT="0" distB="0" distL="0" distR="0">
            <wp:extent cx="6120130" cy="8487807"/>
            <wp:effectExtent l="19050" t="0" r="0" b="0"/>
            <wp:docPr id="2" name="Рисунок 1" descr="C:\Users\User3\Desktop\по хим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по химии.jpeg"/>
                    <pic:cNvPicPr>
                      <a:picLocks noChangeAspect="1" noChangeArrowheads="1"/>
                    </pic:cNvPicPr>
                  </pic:nvPicPr>
                  <pic:blipFill>
                    <a:blip r:embed="rId5" cstate="print"/>
                    <a:srcRect/>
                    <a:stretch>
                      <a:fillRect/>
                    </a:stretch>
                  </pic:blipFill>
                  <pic:spPr bwMode="auto">
                    <a:xfrm>
                      <a:off x="0" y="0"/>
                      <a:ext cx="6120130" cy="8487807"/>
                    </a:xfrm>
                    <a:prstGeom prst="rect">
                      <a:avLst/>
                    </a:prstGeom>
                    <a:noFill/>
                    <a:ln w="9525">
                      <a:noFill/>
                      <a:miter lim="800000"/>
                      <a:headEnd/>
                      <a:tailEnd/>
                    </a:ln>
                  </pic:spPr>
                </pic:pic>
              </a:graphicData>
            </a:graphic>
          </wp:inline>
        </w:drawing>
      </w:r>
    </w:p>
    <w:p w:rsidR="00717A7B" w:rsidRPr="00884243" w:rsidRDefault="00717A7B">
      <w:pPr>
        <w:spacing w:after="0"/>
        <w:ind w:left="120"/>
        <w:rPr>
          <w:lang w:val="ru-RU"/>
        </w:rPr>
      </w:pPr>
    </w:p>
    <w:p w:rsidR="00C00380" w:rsidRDefault="00C00380" w:rsidP="00BC0A05">
      <w:pPr>
        <w:spacing w:after="0"/>
        <w:ind w:left="120"/>
        <w:jc w:val="center"/>
        <w:rPr>
          <w:rFonts w:ascii="Times New Roman" w:hAnsi="Times New Roman"/>
          <w:color w:val="000000"/>
          <w:sz w:val="28"/>
          <w:lang w:val="ru-RU"/>
        </w:rPr>
      </w:pPr>
      <w:bookmarkStart w:id="1" w:name="block-21494976"/>
      <w:bookmarkEnd w:id="0"/>
    </w:p>
    <w:p w:rsidR="00C00380" w:rsidRDefault="00C00380" w:rsidP="00BC0A05">
      <w:pPr>
        <w:spacing w:after="0"/>
        <w:ind w:left="120"/>
        <w:jc w:val="center"/>
        <w:rPr>
          <w:rFonts w:ascii="Times New Roman" w:hAnsi="Times New Roman"/>
          <w:color w:val="000000"/>
          <w:sz w:val="28"/>
          <w:lang w:val="ru-RU"/>
        </w:rPr>
      </w:pPr>
    </w:p>
    <w:p w:rsidR="00C00380" w:rsidRDefault="00C00380" w:rsidP="00BC0A05">
      <w:pPr>
        <w:spacing w:after="0"/>
        <w:ind w:left="120"/>
        <w:jc w:val="center"/>
        <w:rPr>
          <w:rFonts w:ascii="Times New Roman" w:hAnsi="Times New Roman"/>
          <w:color w:val="000000"/>
          <w:sz w:val="28"/>
          <w:lang w:val="ru-RU"/>
        </w:rPr>
      </w:pPr>
    </w:p>
    <w:p w:rsidR="00800408" w:rsidRDefault="00BC0A05" w:rsidP="00BC0A05">
      <w:pPr>
        <w:spacing w:after="0"/>
        <w:ind w:left="120"/>
        <w:jc w:val="center"/>
        <w:rPr>
          <w:b/>
          <w:bCs/>
          <w:color w:val="000000"/>
          <w:sz w:val="28"/>
          <w:szCs w:val="28"/>
          <w:lang w:val="ru-RU"/>
        </w:rPr>
      </w:pPr>
      <w:bookmarkStart w:id="2" w:name="_GoBack"/>
      <w:bookmarkEnd w:id="2"/>
      <w:r>
        <w:rPr>
          <w:rFonts w:ascii="Times New Roman" w:hAnsi="Times New Roman"/>
          <w:color w:val="000000"/>
          <w:sz w:val="28"/>
          <w:lang w:val="ru-RU"/>
        </w:rPr>
        <w:t>П</w:t>
      </w:r>
      <w:r w:rsidR="00800408" w:rsidRPr="00C00380">
        <w:rPr>
          <w:b/>
          <w:bCs/>
          <w:color w:val="000000"/>
          <w:sz w:val="28"/>
          <w:szCs w:val="28"/>
          <w:lang w:val="ru-RU"/>
        </w:rPr>
        <w:t>ояснительная записка</w:t>
      </w:r>
    </w:p>
    <w:p w:rsidR="00BC0A05" w:rsidRPr="00BC0A05" w:rsidRDefault="00BC0A05" w:rsidP="00BC0A05">
      <w:pPr>
        <w:spacing w:after="0"/>
        <w:ind w:left="120"/>
        <w:jc w:val="center"/>
        <w:rPr>
          <w:color w:val="000000"/>
          <w:sz w:val="28"/>
          <w:szCs w:val="28"/>
          <w:lang w:val="ru-RU"/>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Pr>
          <w:rFonts w:ascii="Arial" w:hAnsi="Arial" w:cs="Arial"/>
          <w:color w:val="000000"/>
          <w:sz w:val="21"/>
          <w:szCs w:val="21"/>
        </w:rPr>
        <w:t>  </w:t>
      </w:r>
      <w:r w:rsidRPr="00800408">
        <w:rPr>
          <w:color w:val="000000"/>
          <w:sz w:val="28"/>
          <w:szCs w:val="28"/>
        </w:rPr>
        <w:t>Химия - это наука о веществах, их свойствах и превращениях. Роль химии в жизни человека огромна. Химическая промышленность развивается в настоящее время гораздо быстрее, чем любая другая, и</w:t>
      </w:r>
      <w:r w:rsidRPr="00800408">
        <w:rPr>
          <w:b/>
          <w:bCs/>
          <w:color w:val="000000"/>
          <w:sz w:val="28"/>
          <w:szCs w:val="28"/>
        </w:rPr>
        <w:t> </w:t>
      </w:r>
      <w:r w:rsidRPr="00800408">
        <w:rPr>
          <w:color w:val="000000"/>
          <w:sz w:val="28"/>
          <w:szCs w:val="28"/>
        </w:rPr>
        <w:t>в наибольшей степени определяет научно - технический прогресс.</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Однако, химия может стать опасной для здоровья человека, даже смертельно опасной. Писатель-фантаст и ученый биохимик Айзек Азимов писал в одной из своих повестей: «Химия – это смерть, упакованная в банки и коробки». Использование людьми достижений современной  техники и химии требует высокой общей культуры, большой ответственности и, конечно, знаний. Поэтому современному человеку важно знать и правильно использовать достижения современной химии.</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Предлагаемая программа химического кружка, объемом 68 часов ориентирована на учащихся 8 -х классов, т.е. того возраста, в котором интерес к окружающему миру особенно велик, а специальных знаний еще не хватает. Каждое занятие связано с овладением какого-либо практического навыка безопасной работы с веществом и приобретением новых полезных в жизни сведений о веществах, а также занятие ориентировано  на научное обоснование сохранения среды обитания и здоровья человека, как самых важных категорий в системе ценностей общества.</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В реализации программы данного кружка сочетаются беседы учителя и выступления кружковцев, проведение викторин, чтение рефератов с проведением эксперимента,  химические викторины, игры.</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Цели программы:</w:t>
      </w:r>
      <w:r w:rsidRPr="00800408">
        <w:rPr>
          <w:color w:val="000000"/>
          <w:sz w:val="28"/>
          <w:szCs w:val="28"/>
        </w:rPr>
        <w:t> вызвать у учащихся интерес к изучению химии, повысить творческую активность и расширить кругозор учащихся, научно обосновать важность ведения здорового образа жизни, показать роль химии в современном обществе.</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Задачи программы:</w:t>
      </w:r>
    </w:p>
    <w:p w:rsidR="00800408" w:rsidRPr="00800408" w:rsidRDefault="00800408" w:rsidP="00800408">
      <w:pPr>
        <w:pStyle w:val="ae"/>
        <w:numPr>
          <w:ilvl w:val="0"/>
          <w:numId w:val="3"/>
        </w:numPr>
        <w:shd w:val="clear" w:color="auto" w:fill="FFFFFF"/>
        <w:spacing w:before="0" w:beforeAutospacing="0" w:after="150" w:afterAutospacing="0"/>
        <w:jc w:val="both"/>
        <w:rPr>
          <w:color w:val="000000"/>
          <w:sz w:val="28"/>
          <w:szCs w:val="28"/>
        </w:rPr>
      </w:pPr>
      <w:r w:rsidRPr="00800408">
        <w:rPr>
          <w:color w:val="000000"/>
          <w:sz w:val="28"/>
          <w:szCs w:val="28"/>
        </w:rPr>
        <w:t>укрепить положительную мотивацию учебы в школе;</w:t>
      </w:r>
    </w:p>
    <w:p w:rsidR="00800408" w:rsidRPr="00800408" w:rsidRDefault="00800408" w:rsidP="00800408">
      <w:pPr>
        <w:pStyle w:val="ae"/>
        <w:numPr>
          <w:ilvl w:val="0"/>
          <w:numId w:val="3"/>
        </w:numPr>
        <w:shd w:val="clear" w:color="auto" w:fill="FFFFFF"/>
        <w:spacing w:before="0" w:beforeAutospacing="0" w:after="150" w:afterAutospacing="0"/>
        <w:jc w:val="both"/>
        <w:rPr>
          <w:color w:val="000000"/>
          <w:sz w:val="28"/>
          <w:szCs w:val="28"/>
        </w:rPr>
      </w:pPr>
      <w:r w:rsidRPr="00800408">
        <w:rPr>
          <w:color w:val="000000"/>
          <w:sz w:val="28"/>
          <w:szCs w:val="28"/>
        </w:rPr>
        <w:t>расширить кругозор знаний об окружающем мире;</w:t>
      </w:r>
    </w:p>
    <w:p w:rsidR="00800408" w:rsidRPr="00800408" w:rsidRDefault="00800408" w:rsidP="00800408">
      <w:pPr>
        <w:pStyle w:val="ae"/>
        <w:numPr>
          <w:ilvl w:val="0"/>
          <w:numId w:val="3"/>
        </w:numPr>
        <w:shd w:val="clear" w:color="auto" w:fill="FFFFFF"/>
        <w:spacing w:before="0" w:beforeAutospacing="0" w:after="150" w:afterAutospacing="0"/>
        <w:jc w:val="both"/>
        <w:rPr>
          <w:color w:val="000000"/>
          <w:sz w:val="28"/>
          <w:szCs w:val="28"/>
        </w:rPr>
      </w:pPr>
      <w:r w:rsidRPr="00800408">
        <w:rPr>
          <w:color w:val="000000"/>
          <w:sz w:val="28"/>
          <w:szCs w:val="28"/>
        </w:rPr>
        <w:t>изучить основы общей химии;</w:t>
      </w:r>
    </w:p>
    <w:p w:rsidR="00800408" w:rsidRPr="00800408" w:rsidRDefault="00800408" w:rsidP="00800408">
      <w:pPr>
        <w:pStyle w:val="ae"/>
        <w:numPr>
          <w:ilvl w:val="0"/>
          <w:numId w:val="3"/>
        </w:numPr>
        <w:shd w:val="clear" w:color="auto" w:fill="FFFFFF"/>
        <w:spacing w:before="0" w:beforeAutospacing="0" w:after="150" w:afterAutospacing="0"/>
        <w:jc w:val="both"/>
        <w:rPr>
          <w:color w:val="000000"/>
          <w:sz w:val="28"/>
          <w:szCs w:val="28"/>
        </w:rPr>
      </w:pPr>
      <w:r w:rsidRPr="00800408">
        <w:rPr>
          <w:color w:val="000000"/>
          <w:sz w:val="28"/>
          <w:szCs w:val="28"/>
        </w:rPr>
        <w:t>научить грамотно и безопасно обращаться с веществами;</w:t>
      </w:r>
    </w:p>
    <w:p w:rsidR="00800408" w:rsidRPr="00800408" w:rsidRDefault="00800408" w:rsidP="00800408">
      <w:pPr>
        <w:pStyle w:val="ae"/>
        <w:numPr>
          <w:ilvl w:val="0"/>
          <w:numId w:val="3"/>
        </w:numPr>
        <w:shd w:val="clear" w:color="auto" w:fill="FFFFFF"/>
        <w:spacing w:before="0" w:beforeAutospacing="0" w:after="150" w:afterAutospacing="0"/>
        <w:jc w:val="both"/>
        <w:rPr>
          <w:color w:val="000000"/>
          <w:sz w:val="28"/>
          <w:szCs w:val="28"/>
        </w:rPr>
      </w:pPr>
      <w:r w:rsidRPr="00800408">
        <w:rPr>
          <w:color w:val="000000"/>
          <w:sz w:val="28"/>
          <w:szCs w:val="28"/>
        </w:rPr>
        <w:t>изучить характеристику веществ используемых человеком (их классификация, происхождение, номенклатура, получение, применение, свойства);</w:t>
      </w:r>
    </w:p>
    <w:p w:rsidR="00800408" w:rsidRPr="00800408" w:rsidRDefault="00800408" w:rsidP="00800408">
      <w:pPr>
        <w:pStyle w:val="ae"/>
        <w:numPr>
          <w:ilvl w:val="0"/>
          <w:numId w:val="3"/>
        </w:numPr>
        <w:shd w:val="clear" w:color="auto" w:fill="FFFFFF"/>
        <w:spacing w:before="0" w:beforeAutospacing="0" w:after="150" w:afterAutospacing="0"/>
        <w:jc w:val="both"/>
        <w:rPr>
          <w:color w:val="000000"/>
          <w:sz w:val="28"/>
          <w:szCs w:val="28"/>
        </w:rPr>
      </w:pPr>
      <w:r w:rsidRPr="00800408">
        <w:rPr>
          <w:color w:val="000000"/>
          <w:sz w:val="28"/>
          <w:szCs w:val="28"/>
        </w:rPr>
        <w:lastRenderedPageBreak/>
        <w:t>реализацию антинаркотического воспитания учащихся;</w:t>
      </w:r>
    </w:p>
    <w:p w:rsidR="00800408" w:rsidRPr="00800408" w:rsidRDefault="00800408" w:rsidP="00800408">
      <w:pPr>
        <w:pStyle w:val="ae"/>
        <w:numPr>
          <w:ilvl w:val="0"/>
          <w:numId w:val="3"/>
        </w:numPr>
        <w:shd w:val="clear" w:color="auto" w:fill="FFFFFF"/>
        <w:spacing w:before="0" w:beforeAutospacing="0" w:after="150" w:afterAutospacing="0"/>
        <w:jc w:val="both"/>
        <w:rPr>
          <w:color w:val="000000"/>
          <w:sz w:val="28"/>
          <w:szCs w:val="28"/>
        </w:rPr>
      </w:pPr>
      <w:r w:rsidRPr="00800408">
        <w:rPr>
          <w:color w:val="000000"/>
          <w:sz w:val="28"/>
          <w:szCs w:val="28"/>
        </w:rPr>
        <w:t>формирование ярких зрительных образов химических процессов в ходе лабораторного эксперимента;</w:t>
      </w:r>
    </w:p>
    <w:p w:rsidR="00800408" w:rsidRPr="00800408" w:rsidRDefault="00800408" w:rsidP="00800408">
      <w:pPr>
        <w:pStyle w:val="ae"/>
        <w:numPr>
          <w:ilvl w:val="0"/>
          <w:numId w:val="3"/>
        </w:numPr>
        <w:shd w:val="clear" w:color="auto" w:fill="FFFFFF"/>
        <w:spacing w:before="0" w:beforeAutospacing="0" w:after="150" w:afterAutospacing="0"/>
        <w:jc w:val="both"/>
        <w:rPr>
          <w:color w:val="000000"/>
          <w:sz w:val="28"/>
          <w:szCs w:val="28"/>
        </w:rPr>
      </w:pPr>
      <w:r w:rsidRPr="00800408">
        <w:rPr>
          <w:color w:val="000000"/>
          <w:sz w:val="28"/>
          <w:szCs w:val="28"/>
        </w:rPr>
        <w:t>развитие учебной мотивации школьников на выбор профессии.</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Основные методы: </w:t>
      </w:r>
      <w:r w:rsidRPr="00800408">
        <w:rPr>
          <w:color w:val="000000"/>
          <w:sz w:val="28"/>
          <w:szCs w:val="28"/>
        </w:rPr>
        <w:t>Проведение химических опытов, чтение химической научно – популярной литературы, подготовка рефератов, создание стендов и выпуск стенных газет, выполнение экспериментальных работ, творческая работа по конструированию и моделированию.</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Ожидаемые результаты: </w:t>
      </w:r>
      <w:r w:rsidRPr="00800408">
        <w:rPr>
          <w:color w:val="000000"/>
          <w:sz w:val="28"/>
          <w:szCs w:val="28"/>
        </w:rPr>
        <w:t>В результате посещения кружка «Химия в жизни каждого»  учащиеся повысят свой уровень теоретической и экспериментальной подготовки, научатся выполнять несложные химические опыты, пользоваться химической посудой, реактивами, нагревательными приборами, соблюдать правила техники безопасности при проведении химического эксперимента. Химические знания, сформированные на занятиях кружка, информационная культура учащихся, могут быть использованы ими для раскрытия различных проявлений связи химии с жизнью.</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Формы контроля: </w:t>
      </w:r>
      <w:r w:rsidRPr="00800408">
        <w:rPr>
          <w:color w:val="000000"/>
          <w:sz w:val="28"/>
          <w:szCs w:val="28"/>
        </w:rPr>
        <w:t>устные опросы,</w:t>
      </w:r>
      <w:r w:rsidRPr="00800408">
        <w:rPr>
          <w:b/>
          <w:bCs/>
          <w:color w:val="000000"/>
          <w:sz w:val="28"/>
          <w:szCs w:val="28"/>
        </w:rPr>
        <w:t> </w:t>
      </w:r>
      <w:r w:rsidRPr="00800408">
        <w:rPr>
          <w:color w:val="000000"/>
          <w:sz w:val="28"/>
          <w:szCs w:val="28"/>
        </w:rPr>
        <w:t>отчет о проделанной работе, рефераты, сообщения, презентация, итоговая конференция.</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В процессе посещения кружка учащиеся приобретают следующие умения и навыки:</w:t>
      </w:r>
      <w:r w:rsidRPr="00800408">
        <w:rPr>
          <w:color w:val="000000"/>
          <w:sz w:val="28"/>
          <w:szCs w:val="28"/>
        </w:rPr>
        <w:t> </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определять цель, выделять объект исследования;</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наблюдать и изучать явления и свойства;</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описывать результаты наблюдений;</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создавать необходимые приборы;</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представлять результаты исследований в виде таблиц и графиков;</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составлять отчет;</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делать выводы;</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обсуждать результаты эксперимента, участвовать в дискуссии, уверенно держать себя во время выступления, использовать различные средства наглядности при выступлении;</w:t>
      </w:r>
    </w:p>
    <w:p w:rsidR="00800408" w:rsidRPr="00800408" w:rsidRDefault="00800408" w:rsidP="00800408">
      <w:pPr>
        <w:pStyle w:val="ae"/>
        <w:numPr>
          <w:ilvl w:val="0"/>
          <w:numId w:val="4"/>
        </w:numPr>
        <w:shd w:val="clear" w:color="auto" w:fill="FFFFFF"/>
        <w:spacing w:before="0" w:beforeAutospacing="0" w:after="150" w:afterAutospacing="0"/>
        <w:jc w:val="both"/>
        <w:rPr>
          <w:color w:val="000000"/>
          <w:sz w:val="28"/>
          <w:szCs w:val="28"/>
        </w:rPr>
      </w:pPr>
      <w:r w:rsidRPr="00800408">
        <w:rPr>
          <w:color w:val="000000"/>
          <w:sz w:val="28"/>
          <w:szCs w:val="28"/>
        </w:rPr>
        <w:t>осуществлять проектную деятельность.</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i/>
          <w:iCs/>
          <w:color w:val="000000"/>
          <w:sz w:val="28"/>
          <w:szCs w:val="28"/>
        </w:rPr>
        <w:t>Учащиеся должны знать:</w:t>
      </w:r>
    </w:p>
    <w:p w:rsidR="00800408" w:rsidRPr="00800408" w:rsidRDefault="00800408" w:rsidP="00800408">
      <w:pPr>
        <w:pStyle w:val="ae"/>
        <w:numPr>
          <w:ilvl w:val="0"/>
          <w:numId w:val="5"/>
        </w:numPr>
        <w:shd w:val="clear" w:color="auto" w:fill="FFFFFF"/>
        <w:spacing w:before="0" w:beforeAutospacing="0" w:after="150" w:afterAutospacing="0"/>
        <w:jc w:val="both"/>
        <w:rPr>
          <w:color w:val="000000"/>
          <w:sz w:val="28"/>
          <w:szCs w:val="28"/>
        </w:rPr>
      </w:pPr>
      <w:r w:rsidRPr="00800408">
        <w:rPr>
          <w:color w:val="000000"/>
          <w:sz w:val="28"/>
          <w:szCs w:val="28"/>
        </w:rPr>
        <w:t> правила безопасной работы в кабинете химии;</w:t>
      </w:r>
    </w:p>
    <w:p w:rsidR="00800408" w:rsidRPr="00800408" w:rsidRDefault="00800408" w:rsidP="00800408">
      <w:pPr>
        <w:pStyle w:val="ae"/>
        <w:numPr>
          <w:ilvl w:val="0"/>
          <w:numId w:val="5"/>
        </w:numPr>
        <w:shd w:val="clear" w:color="auto" w:fill="FFFFFF"/>
        <w:spacing w:before="0" w:beforeAutospacing="0" w:after="150" w:afterAutospacing="0"/>
        <w:jc w:val="both"/>
        <w:rPr>
          <w:color w:val="000000"/>
          <w:sz w:val="28"/>
          <w:szCs w:val="28"/>
        </w:rPr>
      </w:pPr>
      <w:r w:rsidRPr="00800408">
        <w:rPr>
          <w:color w:val="000000"/>
          <w:sz w:val="28"/>
          <w:szCs w:val="28"/>
        </w:rPr>
        <w:lastRenderedPageBreak/>
        <w:t> изучение правил техники безопасности и оказания первой помощи;</w:t>
      </w:r>
    </w:p>
    <w:p w:rsidR="00800408" w:rsidRPr="00800408" w:rsidRDefault="00800408" w:rsidP="00800408">
      <w:pPr>
        <w:pStyle w:val="ae"/>
        <w:numPr>
          <w:ilvl w:val="0"/>
          <w:numId w:val="5"/>
        </w:numPr>
        <w:shd w:val="clear" w:color="auto" w:fill="FFFFFF"/>
        <w:spacing w:before="0" w:beforeAutospacing="0" w:after="150" w:afterAutospacing="0"/>
        <w:jc w:val="both"/>
        <w:rPr>
          <w:color w:val="000000"/>
          <w:sz w:val="28"/>
          <w:szCs w:val="28"/>
        </w:rPr>
      </w:pPr>
      <w:r w:rsidRPr="00800408">
        <w:rPr>
          <w:color w:val="000000"/>
          <w:sz w:val="28"/>
          <w:szCs w:val="28"/>
        </w:rPr>
        <w:t> правила обращения с веществами;</w:t>
      </w:r>
    </w:p>
    <w:p w:rsidR="00800408" w:rsidRPr="00800408" w:rsidRDefault="00800408" w:rsidP="00800408">
      <w:pPr>
        <w:pStyle w:val="ae"/>
        <w:numPr>
          <w:ilvl w:val="0"/>
          <w:numId w:val="5"/>
        </w:numPr>
        <w:shd w:val="clear" w:color="auto" w:fill="FFFFFF"/>
        <w:spacing w:before="0" w:beforeAutospacing="0" w:after="150" w:afterAutospacing="0"/>
        <w:jc w:val="both"/>
        <w:rPr>
          <w:color w:val="000000"/>
          <w:sz w:val="28"/>
          <w:szCs w:val="28"/>
        </w:rPr>
      </w:pPr>
      <w:r w:rsidRPr="00800408">
        <w:rPr>
          <w:color w:val="000000"/>
          <w:sz w:val="28"/>
          <w:szCs w:val="28"/>
        </w:rPr>
        <w:t> правила работы с лабораторным оборудованием;</w:t>
      </w:r>
    </w:p>
    <w:p w:rsidR="00800408" w:rsidRPr="00800408" w:rsidRDefault="00800408" w:rsidP="00800408">
      <w:pPr>
        <w:pStyle w:val="ae"/>
        <w:numPr>
          <w:ilvl w:val="0"/>
          <w:numId w:val="5"/>
        </w:numPr>
        <w:shd w:val="clear" w:color="auto" w:fill="FFFFFF"/>
        <w:spacing w:before="0" w:beforeAutospacing="0" w:after="150" w:afterAutospacing="0"/>
        <w:jc w:val="both"/>
        <w:rPr>
          <w:color w:val="000000"/>
          <w:sz w:val="28"/>
          <w:szCs w:val="28"/>
        </w:rPr>
      </w:pPr>
      <w:r w:rsidRPr="00800408">
        <w:rPr>
          <w:color w:val="000000"/>
          <w:sz w:val="28"/>
          <w:szCs w:val="28"/>
        </w:rPr>
        <w:t> порядок организации рабочего места.</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Содержание программы</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 xml:space="preserve">1. Вводное занятие  </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 Цели и назначение кружка. Знакомство с учащимися. Выборы совета, девиза, эмблемы кружка, знакомства кружковцев с их обязанностями и оборудованием рабочего места, обсуждение и корректировка плана работы кружка, предложенного учителем. </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Необходимо рассказать о значимости химических знаний в повседневной жизни человека, сконцентрировать внимание на основном методе науки – эксперименте. По окончании занятия у учащегося должно сложиться представление о проникновении химии во все области жизни человека. Рассказывая о прикладной значимости химии, необходимо изложить информацию так, чтобы у учащихся возникло много вопросов, ответы на которые они смогут получить на последующих занятиях, а также при выполнении творческих работ, заданий, самостоятельном поиске информации. Данное занятие должно быть информационно насыщенным, чтобы вызвать интерес к дальнейшей работе в рамках научного кружка.</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2. Ознакомление с кабинетом химии и изучение правил техники безопасности (1 ч.)</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Основные требования к учащимся (Т.Б.) Правила безопасной работы в кабинете химии, изучение правил техники безопасности и оказания первой помощи, использование противопожарных средств защиты.</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понятия: правила техники безопасности.</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умения: оказание первой помощи, использование противопожарных средств защиты.</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3. Знакомство с лабораторным оборудованием (2 ч)</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Знакомство с раздаточным оборудованием для практических и лабораторных работ.</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понятия: лабораторное оборудование.</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lastRenderedPageBreak/>
        <w:t>Базовые умения: навыки работы с химическими реактивами и лабораторным оборудованием, использование по назначению химического лабораторного оборудования.</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4. Химия – наука о веществах и их свойствах (10ч.).</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Изучение некоторых физических и химических свойств веществ простейшими методами. Приемы определения физических свойств веществ на основе органов чувств и с помощью простейших специальных методов. Простейшие опыты по установлению химических свойств веществ. Оформление результатов исследования. Атомистика древних философов. Современная теория строения атома.</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5. Чистые вещества и смеси. Разделение смесей и очистка веществ (12ч.).</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Проблема чистоты вещества в химии. Понятие о смесях и их классификация. Разделение смесей различными методами и их сущность. Алхимия. Ошибочность представлений алхимиков о взаимопревращении веществ. Достижения алхимии. Мистика и наука.</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6. Приготовление растворов в химической лаборатории и в быту (4 ч.)</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Ознакомление учащихся с процессом растворения веществ. Насыщенные и пересыщенные растворы. Приготовление растворов и использование их в жизни.</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понятия: раствор, насыщенные и перенасыщенные растворы.</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 Базовые умения: приготовление растворов и использование их в жизни.</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Демонстрации: образцы солей.</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Практическая работа: приготовление насыщенных и перенасыщенных растворов. Составление и использование графиков растворимости.</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7. Ядовитые соли и работа с ними (4 ч.)</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Ядовитые вещества в жизни человека. Как можно себе помочь при отравлении солями тяжелых металлов.</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понятия: ядовитые соли (цианид, соли кадмия и т.д.).</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умения: первая помощь при отравлениях ядовитыми солями.</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Демонстрации: образцы солей.</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Практическая работа: осаждение тяжелых ионов с помощью химических реактивов.</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lastRenderedPageBreak/>
        <w:t>8. Химия и пища (14 ч.)</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«Продуктовая этикетка», пищевые добавки, нитраты в пище человека. Значение возможных загрязнителей пищи. Как правильно соблюдать диету? Влияние на организм белков, жиров, углеводов. Витамины: как грамотно их принимать. «В здоровом теле – здоровый дух».</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понятия: краситель, консерванты, антиоксиданты, эмульгаторы, ароматизаторы; обмен веществ в организме.</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умения: расшифровывать коды веществ, классифицировать их, записать формулы; выявлять продукты с запрещенными в РФ добавками; определять  безопасность продуктов (по нитратам); рассчитать суточный рацион питания, познакомить с мерами профилактики загрязнения пищевых продуктов.</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Демонстрации: образцы солей, употребляемых в пищевой промышленности, разложение карбоната аммония, денатурация белка.</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Практическая работа: гашение соды.</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9. Химические средства гигиены и косметики (8 ч.)</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Мыло и СМС. Влияние вредных факторов на зубную эмаль. Вещества, используемые для окрашивания волос, дезодорантов и косметических средств. Современные лаки.</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понятия: детергенты, гидрофильная и гидрофобная части ПАВ, оптические отбеливатели, парфюмерная добавка.</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умения:  определение качественного состава СМС (</w:t>
      </w:r>
      <w:proofErr w:type="gramStart"/>
      <w:r w:rsidRPr="00800408">
        <w:rPr>
          <w:color w:val="000000"/>
          <w:sz w:val="28"/>
          <w:szCs w:val="28"/>
        </w:rPr>
        <w:t>пр</w:t>
      </w:r>
      <w:proofErr w:type="gramEnd"/>
      <w:r w:rsidRPr="00800408">
        <w:rPr>
          <w:color w:val="000000"/>
          <w:sz w:val="28"/>
          <w:szCs w:val="28"/>
        </w:rPr>
        <w:t>\р), расшифровка международных символов, обозначающих условия по уходу за текстильными изделиями; экспертиза зубной пасты «Бленд-а-мед», чистящего порошка «Комет», чистящего средства «Окноль».</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Демонстрация: образцы средств ухода за зубами, декоративной косметики.</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10. Химия лекарств (8ч.)        </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Антибиотики и сильнодействующие лекарственные препараты. Классификация и спектр действия на организм человека. Аспирин: за и против. Исследование лекарственных препаратов (антидепрессанты).</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понятия: лекарственный препарат, антибиотики; антидепрессанты и их влияние на организм человека; дозировка, показания, противопоказания, качественная реакция, профилактика гриппа и ОРЗ.</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умения: экспериментально определять качественный состав седативных препаратов.</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lastRenderedPageBreak/>
        <w:t>Демонстрации: образцы лекарственных препаратов, в том числе сильнодействующих и седативных.</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Практическая работа: исследование лекарственных препаратов методом «пятна» (вязкость), качественные реакции на седативные медикаменты, лекарственного происхождения, построение графика (определение вязкости этанольных растворов</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11.  Влияние вредных привычек на организм человека (2 ч.)</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Токсическое действие этанола на организм человека. Курить – здоровью вредить! Наркомания – опасное пристрастие.</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понятия: наркомания, токсикомания, алкоголизм, табакурение, отравления, разрушение организма, денатурация белка.</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Базовые умения: поставить лабораторный эксперимент по токсическому действию этанола на белок; моделировать последствия токсического действия веществ на организм, орган, ткань, клетку.</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Практическая работа: действие этанола на белок.</w:t>
      </w:r>
    </w:p>
    <w:p w:rsidR="00800408" w:rsidRPr="00800408" w:rsidRDefault="00800408" w:rsidP="00800408">
      <w:pPr>
        <w:pStyle w:val="ae"/>
        <w:shd w:val="clear" w:color="auto" w:fill="FFFFFF"/>
        <w:spacing w:before="0" w:beforeAutospacing="0" w:after="150" w:afterAutospacing="0"/>
        <w:jc w:val="both"/>
        <w:rPr>
          <w:color w:val="000000"/>
          <w:sz w:val="28"/>
          <w:szCs w:val="28"/>
        </w:rPr>
      </w:pP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12. Выпуск тематических стенных газет («Металлы», «Неметаллы», «Оксиды», «Кислоты», «Основания», «Соли»).</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color w:val="000000"/>
          <w:sz w:val="28"/>
          <w:szCs w:val="28"/>
        </w:rPr>
        <w:t>Общие требования к содержанию и оформлению стенных газет. Подборка материалов из справочной и дополнительной литературы. Освещение результатов работы кружка.</w:t>
      </w:r>
    </w:p>
    <w:p w:rsidR="00800408" w:rsidRPr="00800408" w:rsidRDefault="00800408" w:rsidP="00800408">
      <w:pPr>
        <w:pStyle w:val="ae"/>
        <w:shd w:val="clear" w:color="auto" w:fill="FFFFFF"/>
        <w:spacing w:before="0" w:beforeAutospacing="0" w:after="150" w:afterAutospacing="0"/>
        <w:jc w:val="both"/>
        <w:rPr>
          <w:color w:val="000000"/>
          <w:sz w:val="28"/>
          <w:szCs w:val="28"/>
        </w:rPr>
      </w:pPr>
      <w:r w:rsidRPr="00800408">
        <w:rPr>
          <w:b/>
          <w:bCs/>
          <w:color w:val="000000"/>
          <w:sz w:val="28"/>
          <w:szCs w:val="28"/>
        </w:rPr>
        <w:t>Итоговое занятие.</w:t>
      </w:r>
    </w:p>
    <w:p w:rsidR="00717A7B" w:rsidRDefault="00800408" w:rsidP="00DC6E3E">
      <w:pPr>
        <w:pStyle w:val="ae"/>
        <w:shd w:val="clear" w:color="auto" w:fill="FFFFFF"/>
        <w:spacing w:before="0" w:beforeAutospacing="0" w:after="150" w:afterAutospacing="0"/>
        <w:jc w:val="both"/>
      </w:pPr>
      <w:r w:rsidRPr="00800408">
        <w:rPr>
          <w:color w:val="000000"/>
          <w:sz w:val="28"/>
          <w:szCs w:val="28"/>
        </w:rPr>
        <w:t>Данное занятие можно провести в различных формах, чаще всего это конференция. Например, отчет по творческим проектам или по группам интересов, общая презентация и т.д. Итоговая конференция может проходить в рамках недели химии в школе. Это будет отчетностью о проделанной работе.</w:t>
      </w:r>
      <w:bookmarkStart w:id="3" w:name="block-21494975"/>
      <w:bookmarkEnd w:id="1"/>
    </w:p>
    <w:tbl>
      <w:tblPr>
        <w:tblW w:w="0" w:type="auto"/>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4423"/>
        <w:gridCol w:w="2407"/>
        <w:gridCol w:w="2137"/>
      </w:tblGrid>
      <w:tr w:rsidR="00800408" w:rsidTr="00DF6F4F">
        <w:trPr>
          <w:trHeight w:val="144"/>
          <w:tblCellSpacing w:w="20" w:type="nil"/>
        </w:trPr>
        <w:tc>
          <w:tcPr>
            <w:tcW w:w="777" w:type="dxa"/>
            <w:vMerge w:val="restart"/>
            <w:tcMar>
              <w:top w:w="50" w:type="dxa"/>
              <w:left w:w="100" w:type="dxa"/>
            </w:tcMar>
            <w:vAlign w:val="center"/>
          </w:tcPr>
          <w:p w:rsidR="00800408" w:rsidRDefault="00800408">
            <w:pPr>
              <w:spacing w:after="0"/>
              <w:ind w:left="135"/>
            </w:pPr>
            <w:r>
              <w:rPr>
                <w:rFonts w:ascii="Times New Roman" w:hAnsi="Times New Roman"/>
                <w:b/>
                <w:color w:val="000000"/>
                <w:sz w:val="24"/>
              </w:rPr>
              <w:t xml:space="preserve">№ п/п </w:t>
            </w:r>
          </w:p>
          <w:p w:rsidR="00800408" w:rsidRDefault="00800408">
            <w:pPr>
              <w:spacing w:after="0"/>
              <w:ind w:left="135"/>
            </w:pPr>
          </w:p>
        </w:tc>
        <w:tc>
          <w:tcPr>
            <w:tcW w:w="5602" w:type="dxa"/>
            <w:vMerge w:val="restart"/>
            <w:tcMar>
              <w:top w:w="50" w:type="dxa"/>
              <w:left w:w="100" w:type="dxa"/>
            </w:tcMar>
            <w:vAlign w:val="center"/>
          </w:tcPr>
          <w:p w:rsidR="00800408" w:rsidRPr="00DF6F4F" w:rsidRDefault="00800408">
            <w:pPr>
              <w:spacing w:after="0"/>
              <w:ind w:left="135"/>
              <w:rPr>
                <w:lang w:val="ru-RU"/>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r w:rsidR="00DF6F4F">
              <w:rPr>
                <w:rFonts w:ascii="Times New Roman" w:hAnsi="Times New Roman"/>
                <w:b/>
                <w:color w:val="000000"/>
                <w:sz w:val="24"/>
                <w:lang w:val="ru-RU"/>
              </w:rPr>
              <w:t xml:space="preserve"> </w:t>
            </w:r>
          </w:p>
          <w:p w:rsidR="00800408" w:rsidRDefault="00800408">
            <w:pPr>
              <w:spacing w:after="0"/>
              <w:ind w:left="135"/>
            </w:pPr>
          </w:p>
        </w:tc>
        <w:tc>
          <w:tcPr>
            <w:tcW w:w="6237" w:type="dxa"/>
            <w:gridSpan w:val="2"/>
            <w:tcMar>
              <w:top w:w="50" w:type="dxa"/>
              <w:left w:w="100" w:type="dxa"/>
            </w:tcMar>
            <w:vAlign w:val="center"/>
          </w:tcPr>
          <w:p w:rsidR="00800408" w:rsidRDefault="00800408" w:rsidP="00DF6F4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00408" w:rsidRDefault="00800408">
            <w:pPr>
              <w:spacing w:after="0"/>
              <w:ind w:left="135"/>
            </w:pPr>
          </w:p>
        </w:tc>
      </w:tr>
      <w:tr w:rsidR="00800408" w:rsidTr="00DF6F4F">
        <w:trPr>
          <w:trHeight w:val="144"/>
          <w:tblCellSpacing w:w="20" w:type="nil"/>
        </w:trPr>
        <w:tc>
          <w:tcPr>
            <w:tcW w:w="777" w:type="dxa"/>
            <w:vMerge/>
            <w:tcBorders>
              <w:top w:val="nil"/>
            </w:tcBorders>
            <w:tcMar>
              <w:top w:w="50" w:type="dxa"/>
              <w:left w:w="100" w:type="dxa"/>
            </w:tcMar>
          </w:tcPr>
          <w:p w:rsidR="00800408" w:rsidRDefault="00800408"/>
        </w:tc>
        <w:tc>
          <w:tcPr>
            <w:tcW w:w="5602" w:type="dxa"/>
            <w:vMerge/>
            <w:tcBorders>
              <w:top w:val="nil"/>
            </w:tcBorders>
            <w:tcMar>
              <w:top w:w="50" w:type="dxa"/>
              <w:left w:w="100" w:type="dxa"/>
            </w:tcMar>
          </w:tcPr>
          <w:p w:rsidR="00800408" w:rsidRDefault="00800408"/>
        </w:tc>
        <w:tc>
          <w:tcPr>
            <w:tcW w:w="3544" w:type="dxa"/>
            <w:tcMar>
              <w:top w:w="50" w:type="dxa"/>
              <w:left w:w="100" w:type="dxa"/>
            </w:tcMar>
            <w:vAlign w:val="center"/>
          </w:tcPr>
          <w:p w:rsidR="00800408" w:rsidRDefault="008004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0408" w:rsidRDefault="00800408">
            <w:pPr>
              <w:spacing w:after="0"/>
              <w:ind w:left="135"/>
            </w:pPr>
          </w:p>
        </w:tc>
        <w:tc>
          <w:tcPr>
            <w:tcW w:w="2693" w:type="dxa"/>
            <w:tcBorders>
              <w:top w:val="nil"/>
            </w:tcBorders>
            <w:tcMar>
              <w:top w:w="50" w:type="dxa"/>
              <w:left w:w="100" w:type="dxa"/>
            </w:tcMar>
          </w:tcPr>
          <w:p w:rsidR="00800408" w:rsidRPr="00DF6F4F" w:rsidRDefault="00DF6F4F">
            <w:pPr>
              <w:rPr>
                <w:rFonts w:ascii="Times New Roman" w:hAnsi="Times New Roman" w:cs="Times New Roman"/>
                <w:b/>
                <w:lang w:val="ru-RU"/>
              </w:rPr>
            </w:pPr>
            <w:r w:rsidRPr="00DF6F4F">
              <w:rPr>
                <w:rFonts w:ascii="Times New Roman" w:hAnsi="Times New Roman" w:cs="Times New Roman"/>
                <w:b/>
                <w:lang w:val="ru-RU"/>
              </w:rPr>
              <w:t>Дата проведения</w:t>
            </w:r>
          </w:p>
        </w:tc>
      </w:tr>
      <w:tr w:rsidR="00800408" w:rsidRPr="00800408" w:rsidTr="00DF6F4F">
        <w:trPr>
          <w:trHeight w:val="144"/>
          <w:tblCellSpacing w:w="20" w:type="nil"/>
        </w:trPr>
        <w:tc>
          <w:tcPr>
            <w:tcW w:w="777" w:type="dxa"/>
            <w:tcMar>
              <w:top w:w="50" w:type="dxa"/>
              <w:left w:w="100" w:type="dxa"/>
            </w:tcMar>
            <w:vAlign w:val="center"/>
          </w:tcPr>
          <w:p w:rsidR="00800408" w:rsidRDefault="00800408">
            <w:pPr>
              <w:spacing w:after="0"/>
            </w:pPr>
            <w:r>
              <w:rPr>
                <w:rFonts w:ascii="Times New Roman" w:hAnsi="Times New Roman"/>
                <w:color w:val="000000"/>
                <w:sz w:val="24"/>
              </w:rPr>
              <w:t>1</w:t>
            </w:r>
          </w:p>
        </w:tc>
        <w:tc>
          <w:tcPr>
            <w:tcW w:w="5602" w:type="dxa"/>
            <w:tcMar>
              <w:top w:w="50" w:type="dxa"/>
              <w:left w:w="100" w:type="dxa"/>
            </w:tcMar>
            <w:vAlign w:val="center"/>
          </w:tcPr>
          <w:p w:rsidR="00800408" w:rsidRDefault="00800408">
            <w:pPr>
              <w:spacing w:after="0"/>
              <w:ind w:left="135"/>
            </w:pPr>
            <w:r w:rsidRPr="00800408">
              <w:rPr>
                <w:rFonts w:ascii="Times New Roman" w:hAnsi="Times New Roman"/>
                <w:color w:val="000000"/>
                <w:sz w:val="24"/>
                <w:lang w:val="ru-RU"/>
              </w:rPr>
              <w:t xml:space="preserve">Предмет химии. Роль химии в жизни человека.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вещества</w:t>
            </w:r>
            <w:proofErr w:type="spellEnd"/>
          </w:p>
        </w:tc>
        <w:tc>
          <w:tcPr>
            <w:tcW w:w="3544" w:type="dxa"/>
            <w:tcMar>
              <w:top w:w="50" w:type="dxa"/>
              <w:left w:w="100" w:type="dxa"/>
            </w:tcMar>
            <w:vAlign w:val="center"/>
          </w:tcPr>
          <w:p w:rsidR="00800408" w:rsidRDefault="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pPr>
              <w:spacing w:after="0"/>
              <w:ind w:left="135"/>
            </w:pPr>
            <w:r>
              <w:rPr>
                <w:rFonts w:ascii="Times New Roman" w:hAnsi="Times New Roman"/>
                <w:color w:val="000000"/>
                <w:sz w:val="24"/>
              </w:rPr>
              <w:t xml:space="preserve"> 07.09.2023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pPr>
              <w:spacing w:after="0"/>
            </w:pPr>
            <w:r>
              <w:rPr>
                <w:rFonts w:ascii="Times New Roman" w:hAnsi="Times New Roman"/>
                <w:color w:val="000000"/>
                <w:sz w:val="24"/>
              </w:rPr>
              <w:t>2</w:t>
            </w:r>
          </w:p>
        </w:tc>
        <w:tc>
          <w:tcPr>
            <w:tcW w:w="5602" w:type="dxa"/>
            <w:tcMar>
              <w:top w:w="50" w:type="dxa"/>
              <w:left w:w="100" w:type="dxa"/>
            </w:tcMar>
            <w:vAlign w:val="center"/>
          </w:tcPr>
          <w:p w:rsidR="00800408" w:rsidRPr="00800408" w:rsidRDefault="00800408">
            <w:pPr>
              <w:spacing w:after="0"/>
              <w:ind w:left="135"/>
              <w:rPr>
                <w:lang w:val="ru-RU"/>
              </w:rPr>
            </w:pPr>
            <w:r w:rsidRPr="00800408">
              <w:rPr>
                <w:rFonts w:ascii="Times New Roman" w:hAnsi="Times New Roman"/>
                <w:color w:val="000000"/>
                <w:sz w:val="24"/>
                <w:lang w:val="ru-RU"/>
              </w:rPr>
              <w:t>Понятие о методах познания в химии</w:t>
            </w:r>
          </w:p>
        </w:tc>
        <w:tc>
          <w:tcPr>
            <w:tcW w:w="3544" w:type="dxa"/>
            <w:tcMar>
              <w:top w:w="50" w:type="dxa"/>
              <w:left w:w="100" w:type="dxa"/>
            </w:tcMar>
            <w:vAlign w:val="center"/>
          </w:tcPr>
          <w:p w:rsidR="00800408" w:rsidRDefault="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pPr>
              <w:spacing w:after="0"/>
              <w:ind w:left="135"/>
            </w:pPr>
            <w:r>
              <w:rPr>
                <w:rFonts w:ascii="Times New Roman" w:hAnsi="Times New Roman"/>
                <w:color w:val="000000"/>
                <w:sz w:val="24"/>
              </w:rPr>
              <w:t xml:space="preserve"> 08.09.2023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pPr>
              <w:spacing w:after="0"/>
            </w:pPr>
            <w:r>
              <w:rPr>
                <w:rFonts w:ascii="Times New Roman" w:hAnsi="Times New Roman"/>
                <w:color w:val="000000"/>
                <w:sz w:val="24"/>
              </w:rPr>
              <w:t>3</w:t>
            </w:r>
          </w:p>
        </w:tc>
        <w:tc>
          <w:tcPr>
            <w:tcW w:w="5602" w:type="dxa"/>
            <w:tcMar>
              <w:top w:w="50" w:type="dxa"/>
              <w:left w:w="100" w:type="dxa"/>
            </w:tcMar>
            <w:vAlign w:val="center"/>
          </w:tcPr>
          <w:p w:rsidR="00800408" w:rsidRPr="00800408" w:rsidRDefault="00800408">
            <w:pPr>
              <w:spacing w:after="0"/>
              <w:ind w:left="135"/>
              <w:rPr>
                <w:lang w:val="ru-RU"/>
              </w:rPr>
            </w:pPr>
            <w:r w:rsidRPr="0080040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3544" w:type="dxa"/>
            <w:tcMar>
              <w:top w:w="50" w:type="dxa"/>
              <w:left w:w="100" w:type="dxa"/>
            </w:tcMar>
            <w:vAlign w:val="center"/>
          </w:tcPr>
          <w:p w:rsidR="00800408" w:rsidRDefault="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pPr>
              <w:spacing w:after="0"/>
              <w:ind w:left="135"/>
            </w:pPr>
            <w:r>
              <w:rPr>
                <w:rFonts w:ascii="Times New Roman" w:hAnsi="Times New Roman"/>
                <w:color w:val="000000"/>
                <w:sz w:val="24"/>
              </w:rPr>
              <w:t xml:space="preserve"> 14.09.2023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pPr>
              <w:spacing w:after="0"/>
            </w:pPr>
            <w:r>
              <w:rPr>
                <w:rFonts w:ascii="Times New Roman" w:hAnsi="Times New Roman"/>
                <w:color w:val="000000"/>
                <w:sz w:val="24"/>
              </w:rPr>
              <w:lastRenderedPageBreak/>
              <w:t>4</w:t>
            </w:r>
          </w:p>
        </w:tc>
        <w:tc>
          <w:tcPr>
            <w:tcW w:w="5602" w:type="dxa"/>
            <w:tcMar>
              <w:top w:w="50" w:type="dxa"/>
              <w:left w:w="100" w:type="dxa"/>
            </w:tcMar>
            <w:vAlign w:val="center"/>
          </w:tcPr>
          <w:p w:rsidR="00800408" w:rsidRPr="00800408" w:rsidRDefault="00800408">
            <w:pPr>
              <w:spacing w:after="0"/>
              <w:ind w:left="135"/>
              <w:rPr>
                <w:lang w:val="ru-RU"/>
              </w:rPr>
            </w:pPr>
            <w:r w:rsidRPr="00800408">
              <w:rPr>
                <w:rFonts w:ascii="Times New Roman" w:hAnsi="Times New Roman"/>
                <w:color w:val="000000"/>
                <w:sz w:val="24"/>
                <w:lang w:val="ru-RU"/>
              </w:rPr>
              <w:t>Чистые вещества и смеси. Способы разделения смесей</w:t>
            </w:r>
          </w:p>
        </w:tc>
        <w:tc>
          <w:tcPr>
            <w:tcW w:w="3544" w:type="dxa"/>
            <w:tcMar>
              <w:top w:w="50" w:type="dxa"/>
              <w:left w:w="100" w:type="dxa"/>
            </w:tcMar>
            <w:vAlign w:val="center"/>
          </w:tcPr>
          <w:p w:rsidR="00800408" w:rsidRDefault="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pPr>
              <w:spacing w:after="0"/>
              <w:ind w:left="135"/>
            </w:pPr>
            <w:r>
              <w:rPr>
                <w:rFonts w:ascii="Times New Roman" w:hAnsi="Times New Roman"/>
                <w:color w:val="000000"/>
                <w:sz w:val="24"/>
              </w:rPr>
              <w:t xml:space="preserve"> 15.09.2023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pPr>
              <w:spacing w:after="0"/>
            </w:pPr>
            <w:r>
              <w:rPr>
                <w:rFonts w:ascii="Times New Roman" w:hAnsi="Times New Roman"/>
                <w:color w:val="000000"/>
                <w:sz w:val="24"/>
              </w:rPr>
              <w:t>5</w:t>
            </w:r>
          </w:p>
        </w:tc>
        <w:tc>
          <w:tcPr>
            <w:tcW w:w="5602" w:type="dxa"/>
            <w:tcMar>
              <w:top w:w="50" w:type="dxa"/>
              <w:left w:w="100" w:type="dxa"/>
            </w:tcMar>
            <w:vAlign w:val="center"/>
          </w:tcPr>
          <w:p w:rsidR="00800408" w:rsidRPr="00800408" w:rsidRDefault="00800408">
            <w:pPr>
              <w:spacing w:after="0"/>
              <w:ind w:left="135"/>
              <w:rPr>
                <w:lang w:val="ru-RU"/>
              </w:rPr>
            </w:pPr>
            <w:r w:rsidRPr="00800408">
              <w:rPr>
                <w:rFonts w:ascii="Times New Roman" w:hAnsi="Times New Roman"/>
                <w:color w:val="000000"/>
                <w:sz w:val="24"/>
                <w:lang w:val="ru-RU"/>
              </w:rPr>
              <w:t>Практическая работа № 2 «Разделение смесей (на примере очистки поваренной соли)»</w:t>
            </w:r>
          </w:p>
        </w:tc>
        <w:tc>
          <w:tcPr>
            <w:tcW w:w="3544" w:type="dxa"/>
            <w:tcMar>
              <w:top w:w="50" w:type="dxa"/>
              <w:left w:w="100" w:type="dxa"/>
            </w:tcMar>
            <w:vAlign w:val="center"/>
          </w:tcPr>
          <w:p w:rsidR="00800408" w:rsidRDefault="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pPr>
              <w:spacing w:after="0"/>
              <w:ind w:left="135"/>
            </w:pPr>
            <w:r>
              <w:rPr>
                <w:rFonts w:ascii="Times New Roman" w:hAnsi="Times New Roman"/>
                <w:color w:val="000000"/>
                <w:sz w:val="24"/>
              </w:rPr>
              <w:t xml:space="preserve"> 21.09.2023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pPr>
              <w:spacing w:after="0"/>
            </w:pPr>
            <w:r>
              <w:rPr>
                <w:rFonts w:ascii="Times New Roman" w:hAnsi="Times New Roman"/>
                <w:color w:val="000000"/>
                <w:sz w:val="24"/>
              </w:rPr>
              <w:t>6</w:t>
            </w:r>
          </w:p>
        </w:tc>
        <w:tc>
          <w:tcPr>
            <w:tcW w:w="5602" w:type="dxa"/>
            <w:tcMar>
              <w:top w:w="50" w:type="dxa"/>
              <w:left w:w="100" w:type="dxa"/>
            </w:tcMar>
            <w:vAlign w:val="center"/>
          </w:tcPr>
          <w:p w:rsidR="00800408" w:rsidRDefault="00800408">
            <w:pPr>
              <w:spacing w:after="0"/>
              <w:ind w:left="135"/>
            </w:pPr>
            <w:proofErr w:type="spellStart"/>
            <w:r>
              <w:rPr>
                <w:rFonts w:ascii="Times New Roman" w:hAnsi="Times New Roman"/>
                <w:color w:val="000000"/>
                <w:sz w:val="24"/>
              </w:rPr>
              <w:t>Атомы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молекулы</w:t>
            </w:r>
            <w:proofErr w:type="spellEnd"/>
          </w:p>
        </w:tc>
        <w:tc>
          <w:tcPr>
            <w:tcW w:w="3544" w:type="dxa"/>
            <w:tcMar>
              <w:top w:w="50" w:type="dxa"/>
              <w:left w:w="100" w:type="dxa"/>
            </w:tcMar>
            <w:vAlign w:val="center"/>
          </w:tcPr>
          <w:p w:rsidR="00800408" w:rsidRDefault="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pPr>
              <w:spacing w:after="0"/>
              <w:ind w:left="135"/>
            </w:pPr>
            <w:r>
              <w:rPr>
                <w:rFonts w:ascii="Times New Roman" w:hAnsi="Times New Roman"/>
                <w:color w:val="000000"/>
                <w:sz w:val="24"/>
              </w:rPr>
              <w:t xml:space="preserve"> 22.09.2023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pPr>
              <w:spacing w:after="0"/>
            </w:pPr>
            <w:r>
              <w:rPr>
                <w:rFonts w:ascii="Times New Roman" w:hAnsi="Times New Roman"/>
                <w:color w:val="000000"/>
                <w:sz w:val="24"/>
              </w:rPr>
              <w:t>7</w:t>
            </w:r>
          </w:p>
        </w:tc>
        <w:tc>
          <w:tcPr>
            <w:tcW w:w="5602" w:type="dxa"/>
            <w:tcMar>
              <w:top w:w="50" w:type="dxa"/>
              <w:left w:w="100" w:type="dxa"/>
            </w:tcMar>
            <w:vAlign w:val="center"/>
          </w:tcPr>
          <w:p w:rsidR="00800408" w:rsidRPr="00800408" w:rsidRDefault="00800408">
            <w:pPr>
              <w:spacing w:after="0"/>
              <w:ind w:left="135"/>
              <w:rPr>
                <w:lang w:val="ru-RU"/>
              </w:rPr>
            </w:pPr>
            <w:r w:rsidRPr="00800408">
              <w:rPr>
                <w:rFonts w:ascii="Times New Roman" w:hAnsi="Times New Roman"/>
                <w:color w:val="000000"/>
                <w:sz w:val="24"/>
                <w:lang w:val="ru-RU"/>
              </w:rPr>
              <w:t>Химические элементы. Знаки (символы) химических элементов</w:t>
            </w:r>
          </w:p>
        </w:tc>
        <w:tc>
          <w:tcPr>
            <w:tcW w:w="3544" w:type="dxa"/>
            <w:tcMar>
              <w:top w:w="50" w:type="dxa"/>
              <w:left w:w="100" w:type="dxa"/>
            </w:tcMar>
            <w:vAlign w:val="center"/>
          </w:tcPr>
          <w:p w:rsidR="00800408" w:rsidRDefault="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pPr>
              <w:spacing w:after="0"/>
              <w:ind w:left="135"/>
            </w:pPr>
            <w:r>
              <w:rPr>
                <w:rFonts w:ascii="Times New Roman" w:hAnsi="Times New Roman"/>
                <w:color w:val="000000"/>
                <w:sz w:val="24"/>
              </w:rPr>
              <w:t xml:space="preserve"> 28.09.2023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pPr>
              <w:spacing w:after="0"/>
            </w:pPr>
            <w:r>
              <w:rPr>
                <w:rFonts w:ascii="Times New Roman" w:hAnsi="Times New Roman"/>
                <w:color w:val="000000"/>
                <w:sz w:val="24"/>
              </w:rPr>
              <w:t>8</w:t>
            </w:r>
          </w:p>
        </w:tc>
        <w:tc>
          <w:tcPr>
            <w:tcW w:w="5602" w:type="dxa"/>
            <w:tcMar>
              <w:top w:w="50" w:type="dxa"/>
              <w:left w:w="100" w:type="dxa"/>
            </w:tcMar>
            <w:vAlign w:val="center"/>
          </w:tcPr>
          <w:p w:rsidR="00800408" w:rsidRDefault="00800408">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3544" w:type="dxa"/>
            <w:tcMar>
              <w:top w:w="50" w:type="dxa"/>
              <w:left w:w="100" w:type="dxa"/>
            </w:tcMar>
            <w:vAlign w:val="center"/>
          </w:tcPr>
          <w:p w:rsidR="00800408" w:rsidRDefault="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pPr>
              <w:spacing w:after="0"/>
              <w:ind w:left="135"/>
            </w:pPr>
            <w:r>
              <w:rPr>
                <w:rFonts w:ascii="Times New Roman" w:hAnsi="Times New Roman"/>
                <w:color w:val="000000"/>
                <w:sz w:val="24"/>
              </w:rPr>
              <w:t xml:space="preserve"> 29.09.2023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9</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Атомно-молекулярное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05.10.2023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10</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Закон постоянства состава веществ. Химическая формула. </w:t>
            </w: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06.10.2023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11</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Относительная атомная масса. Относительная молекулярная масса</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12.10.2023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12</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Массовая доля химического элемента в соединении</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13.10.2023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13</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Количество вещества. Моль. Молярная масса</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19.10.2023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14</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Физические и химические явления. Химическая реакция</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20.10.2023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15</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Признаки и условия протекания химических реакций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26.10.2023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16</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Закон сохранения массы веществ. Химические уравнения</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27.10.2023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17</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Вычисления количества, массы вещества по уравнениям химических реакций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09.11.2023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18</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Классификация химических реакций (соединения, разложения, замещения, обмена)</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10.11.2023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19</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М. В. Ломоносов — учёный-энциклопедист.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16.11.2023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20</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Контрольная работа №1 по теме «Вещества и химические реакции»</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17.11.2023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21</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Воздух — смесь газов. Состав воздуха. Кислород — элемент и простое вещество. </w:t>
            </w:r>
            <w:proofErr w:type="spellStart"/>
            <w:r>
              <w:rPr>
                <w:rFonts w:ascii="Times New Roman" w:hAnsi="Times New Roman"/>
                <w:color w:val="000000"/>
                <w:sz w:val="24"/>
              </w:rPr>
              <w:t>Озон</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23.11.2023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22</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Физические и химические свойства кислорода (реакции окисления, горение).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оксидах</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24.11.2023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23</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Способы получения кислорода в </w:t>
            </w:r>
            <w:r w:rsidRPr="00800408">
              <w:rPr>
                <w:rFonts w:ascii="Times New Roman" w:hAnsi="Times New Roman"/>
                <w:color w:val="000000"/>
                <w:sz w:val="24"/>
                <w:lang w:val="ru-RU"/>
              </w:rPr>
              <w:lastRenderedPageBreak/>
              <w:t xml:space="preserve">лаборатории и промышленности.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lastRenderedPageBreak/>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30.11.2023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lastRenderedPageBreak/>
              <w:t>24</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01.12.2023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25</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Топливо (нефть, уголь и метан). Загрязнение воздуха, способы его предотвращения</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07.12.2023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26</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08.12.2023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27</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Водород — элемент и простое вещество.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14.12.2023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28</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Физические и химические свойства водорода.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водорода</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15.12.2023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29</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Понятие о кислотах и солях</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21.12.2023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30</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Способы получения водорода в лаборатории</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22.12.2023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31</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28.12.2023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32</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Молярный объём газов. Закон Авогадро</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29.12.2023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33</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11.01.2024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34</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12.01.2024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35</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Физические и химические свойства воды</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18.01.2024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36</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Состав оснований. Понятие об индикаторах</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19.01.2024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37</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25.01.2024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38</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26.01.2024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39</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Контрольная работа №2 по теме «Кислород. </w:t>
            </w:r>
            <w:proofErr w:type="spellStart"/>
            <w:r>
              <w:rPr>
                <w:rFonts w:ascii="Times New Roman" w:hAnsi="Times New Roman"/>
                <w:color w:val="000000"/>
                <w:sz w:val="24"/>
              </w:rPr>
              <w:t>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Вода</w:t>
            </w:r>
            <w:proofErr w:type="spellEnd"/>
            <w:r>
              <w:rPr>
                <w:rFonts w:ascii="Times New Roman" w:hAnsi="Times New Roman"/>
                <w:color w:val="000000"/>
                <w:sz w:val="24"/>
              </w:rPr>
              <w:t>»</w:t>
            </w:r>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01.02.2024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lastRenderedPageBreak/>
              <w:t>40</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02.02.2024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41</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Получение и химические свойства кислотных, основных и амфотерных оксидов</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08.02.2024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42</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09.02.2024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43</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Получение и химические свойства оснований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15.02.2024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44</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16.02.2024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45</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Получение и химические свойства кислот</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22.02.2024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46</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Соли (средние): номенклатура, способы получения, химические свойства</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29.02.2024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47</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01.03.2024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48</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Генетическая связь между классами неорганических соединений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07.03.2024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49</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14.03.2024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50</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Контрольная работа №3 по теме "Основные классы неорганических соединений"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15.03.2024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51</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21.03.2024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52</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22.03.2024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53</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Периоды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подгруппы</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04.04.2024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54</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Строение атомов. Состав атомных ядер. </w:t>
            </w:r>
            <w:proofErr w:type="spellStart"/>
            <w:r>
              <w:rPr>
                <w:rFonts w:ascii="Times New Roman" w:hAnsi="Times New Roman"/>
                <w:color w:val="000000"/>
                <w:sz w:val="24"/>
              </w:rPr>
              <w:t>Изотопы</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05.04.2024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55</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11.04.2024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56</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12.04.2024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57</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 xml:space="preserve">Значение Периодического закона для развития науки и практики. Д. И. </w:t>
            </w:r>
            <w:r w:rsidRPr="00800408">
              <w:rPr>
                <w:rFonts w:ascii="Times New Roman" w:hAnsi="Times New Roman"/>
                <w:color w:val="000000"/>
                <w:sz w:val="24"/>
                <w:lang w:val="ru-RU"/>
              </w:rPr>
              <w:lastRenderedPageBreak/>
              <w:t>Менделеев — учёный, педагог и гражданин</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18.04.2024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lastRenderedPageBreak/>
              <w:t>58</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19.04.2024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59</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25.04.2024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60</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Ковалентная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26.04.2024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61</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Ковалентная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02.05.2024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62</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03.05.2024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63</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10.05.2024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64</w:t>
            </w:r>
          </w:p>
        </w:tc>
        <w:tc>
          <w:tcPr>
            <w:tcW w:w="5602" w:type="dxa"/>
            <w:tcMar>
              <w:top w:w="50" w:type="dxa"/>
              <w:left w:w="100" w:type="dxa"/>
            </w:tcMar>
            <w:vAlign w:val="center"/>
          </w:tcPr>
          <w:p w:rsidR="00800408" w:rsidRDefault="00800408" w:rsidP="00800408">
            <w:pPr>
              <w:spacing w:after="0"/>
              <w:ind w:left="135"/>
            </w:pPr>
            <w:proofErr w:type="spellStart"/>
            <w:r>
              <w:rPr>
                <w:rFonts w:ascii="Times New Roman" w:hAnsi="Times New Roman"/>
                <w:color w:val="000000"/>
                <w:sz w:val="24"/>
              </w:rPr>
              <w:t>Окислители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восстановители</w:t>
            </w:r>
            <w:proofErr w:type="spellEnd"/>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16.05.2024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65</w:t>
            </w:r>
          </w:p>
        </w:tc>
        <w:tc>
          <w:tcPr>
            <w:tcW w:w="5602" w:type="dxa"/>
            <w:tcMar>
              <w:top w:w="50" w:type="dxa"/>
              <w:left w:w="100" w:type="dxa"/>
            </w:tcMar>
            <w:vAlign w:val="center"/>
          </w:tcPr>
          <w:p w:rsidR="00800408" w:rsidRDefault="00800408" w:rsidP="00800408">
            <w:pPr>
              <w:spacing w:after="0"/>
              <w:ind w:left="135"/>
            </w:pPr>
            <w:r w:rsidRPr="00800408">
              <w:rPr>
                <w:rFonts w:ascii="Times New Roman" w:hAnsi="Times New Roman"/>
                <w:color w:val="000000"/>
                <w:sz w:val="24"/>
                <w:lang w:val="ru-RU"/>
              </w:rPr>
              <w:t xml:space="preserve">Контрольная работа №4 по теме «Строение атома.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w:t>
            </w:r>
          </w:p>
        </w:tc>
        <w:tc>
          <w:tcPr>
            <w:tcW w:w="3544" w:type="dxa"/>
            <w:tcMar>
              <w:top w:w="50" w:type="dxa"/>
              <w:left w:w="100" w:type="dxa"/>
            </w:tcMar>
            <w:vAlign w:val="center"/>
          </w:tcPr>
          <w:p w:rsidR="00800408" w:rsidRDefault="00800408" w:rsidP="00800408">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17.05.2024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66</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Резервный урок. Обобщение и систематизация знаний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23.05.2024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67</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Резервный урок. Обобщение и систематизация знаний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24.05.2024 </w:t>
            </w:r>
          </w:p>
        </w:tc>
      </w:tr>
      <w:tr w:rsidR="00800408" w:rsidRPr="00800408" w:rsidTr="00DF6F4F">
        <w:trPr>
          <w:trHeight w:val="144"/>
          <w:tblCellSpacing w:w="20" w:type="nil"/>
        </w:trPr>
        <w:tc>
          <w:tcPr>
            <w:tcW w:w="777" w:type="dxa"/>
            <w:tcMar>
              <w:top w:w="50" w:type="dxa"/>
              <w:left w:w="100" w:type="dxa"/>
            </w:tcMar>
            <w:vAlign w:val="center"/>
          </w:tcPr>
          <w:p w:rsidR="00800408" w:rsidRDefault="00800408" w:rsidP="00800408">
            <w:pPr>
              <w:spacing w:after="0"/>
            </w:pPr>
            <w:r>
              <w:rPr>
                <w:rFonts w:ascii="Times New Roman" w:hAnsi="Times New Roman"/>
                <w:color w:val="000000"/>
                <w:sz w:val="24"/>
              </w:rPr>
              <w:t>68</w:t>
            </w:r>
          </w:p>
        </w:tc>
        <w:tc>
          <w:tcPr>
            <w:tcW w:w="5602" w:type="dxa"/>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Резервный урок. Обобщение и систематизация знаний</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800408" w:rsidRDefault="00800408" w:rsidP="00800408">
            <w:pPr>
              <w:spacing w:after="0"/>
              <w:ind w:left="135"/>
            </w:pPr>
            <w:r>
              <w:rPr>
                <w:rFonts w:ascii="Times New Roman" w:hAnsi="Times New Roman"/>
                <w:color w:val="000000"/>
                <w:sz w:val="24"/>
              </w:rPr>
              <w:t xml:space="preserve"> 30.05.2024 </w:t>
            </w:r>
          </w:p>
        </w:tc>
      </w:tr>
      <w:tr w:rsidR="00800408" w:rsidTr="00DF6F4F">
        <w:trPr>
          <w:gridAfter w:val="1"/>
          <w:wAfter w:w="2693" w:type="dxa"/>
          <w:trHeight w:val="144"/>
          <w:tblCellSpacing w:w="20" w:type="nil"/>
        </w:trPr>
        <w:tc>
          <w:tcPr>
            <w:tcW w:w="6379" w:type="dxa"/>
            <w:gridSpan w:val="2"/>
            <w:tcMar>
              <w:top w:w="50" w:type="dxa"/>
              <w:left w:w="100" w:type="dxa"/>
            </w:tcMar>
            <w:vAlign w:val="center"/>
          </w:tcPr>
          <w:p w:rsidR="00800408" w:rsidRPr="00800408" w:rsidRDefault="00800408" w:rsidP="00800408">
            <w:pPr>
              <w:spacing w:after="0"/>
              <w:ind w:left="135"/>
              <w:rPr>
                <w:lang w:val="ru-RU"/>
              </w:rPr>
            </w:pPr>
            <w:r w:rsidRPr="00800408">
              <w:rPr>
                <w:rFonts w:ascii="Times New Roman" w:hAnsi="Times New Roman"/>
                <w:color w:val="000000"/>
                <w:sz w:val="24"/>
                <w:lang w:val="ru-RU"/>
              </w:rPr>
              <w:t>ОБЩЕЕ КОЛИЧЕСТВО ЧАСОВ ПО ПРОГРАММЕ</w:t>
            </w:r>
          </w:p>
        </w:tc>
        <w:tc>
          <w:tcPr>
            <w:tcW w:w="3544" w:type="dxa"/>
            <w:tcMar>
              <w:top w:w="50" w:type="dxa"/>
              <w:left w:w="100" w:type="dxa"/>
            </w:tcMar>
            <w:vAlign w:val="center"/>
          </w:tcPr>
          <w:p w:rsidR="00800408" w:rsidRDefault="00800408" w:rsidP="00800408">
            <w:pPr>
              <w:spacing w:after="0"/>
              <w:ind w:left="135"/>
              <w:jc w:val="center"/>
            </w:pPr>
            <w:r w:rsidRPr="00800408">
              <w:rPr>
                <w:rFonts w:ascii="Times New Roman" w:hAnsi="Times New Roman"/>
                <w:color w:val="000000"/>
                <w:sz w:val="24"/>
                <w:lang w:val="ru-RU"/>
              </w:rPr>
              <w:t xml:space="preserve"> </w:t>
            </w:r>
            <w:r>
              <w:rPr>
                <w:rFonts w:ascii="Times New Roman" w:hAnsi="Times New Roman"/>
                <w:color w:val="000000"/>
                <w:sz w:val="24"/>
              </w:rPr>
              <w:t xml:space="preserve">68 </w:t>
            </w:r>
          </w:p>
        </w:tc>
      </w:tr>
      <w:bookmarkEnd w:id="3"/>
    </w:tbl>
    <w:p w:rsidR="006C5346" w:rsidRDefault="006C5346" w:rsidP="00DF6F4F">
      <w:pPr>
        <w:spacing w:after="0"/>
        <w:ind w:left="120"/>
      </w:pPr>
    </w:p>
    <w:sectPr w:rsidR="006C5346" w:rsidSect="00BC0A05">
      <w:pgSz w:w="11906" w:h="16383"/>
      <w:pgMar w:top="851" w:right="1134" w:bottom="850"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A0A"/>
    <w:multiLevelType w:val="multilevel"/>
    <w:tmpl w:val="39C8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A147E"/>
    <w:multiLevelType w:val="multilevel"/>
    <w:tmpl w:val="B88C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71CAE"/>
    <w:multiLevelType w:val="multilevel"/>
    <w:tmpl w:val="C94E4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504BF"/>
    <w:multiLevelType w:val="multilevel"/>
    <w:tmpl w:val="77C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761B4B"/>
    <w:multiLevelType w:val="multilevel"/>
    <w:tmpl w:val="A258A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717A7B"/>
    <w:rsid w:val="000C4006"/>
    <w:rsid w:val="001B43A7"/>
    <w:rsid w:val="00606EDC"/>
    <w:rsid w:val="006A4422"/>
    <w:rsid w:val="006C5346"/>
    <w:rsid w:val="00717A7B"/>
    <w:rsid w:val="007961FA"/>
    <w:rsid w:val="007F2A4A"/>
    <w:rsid w:val="00800408"/>
    <w:rsid w:val="00884243"/>
    <w:rsid w:val="00BC0A05"/>
    <w:rsid w:val="00C00380"/>
    <w:rsid w:val="00DC6E3E"/>
    <w:rsid w:val="00DF6F4F"/>
    <w:rsid w:val="00F07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4422"/>
    <w:rPr>
      <w:color w:val="0563C1" w:themeColor="hyperlink"/>
      <w:u w:val="single"/>
    </w:rPr>
  </w:style>
  <w:style w:type="table" w:styleId="ac">
    <w:name w:val="Table Grid"/>
    <w:basedOn w:val="a1"/>
    <w:uiPriority w:val="59"/>
    <w:rsid w:val="006A4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8004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1">
    <w:name w:val="Неразрешенное упоминание1"/>
    <w:basedOn w:val="a0"/>
    <w:uiPriority w:val="99"/>
    <w:semiHidden/>
    <w:unhideWhenUsed/>
    <w:rsid w:val="001B43A7"/>
    <w:rPr>
      <w:color w:val="605E5C"/>
      <w:shd w:val="clear" w:color="auto" w:fill="E1DFDD"/>
    </w:rPr>
  </w:style>
  <w:style w:type="paragraph" w:styleId="af">
    <w:name w:val="Balloon Text"/>
    <w:basedOn w:val="a"/>
    <w:link w:val="af0"/>
    <w:uiPriority w:val="99"/>
    <w:semiHidden/>
    <w:unhideWhenUsed/>
    <w:rsid w:val="00BC0A0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C0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296381">
      <w:bodyDiv w:val="1"/>
      <w:marLeft w:val="0"/>
      <w:marRight w:val="0"/>
      <w:marTop w:val="0"/>
      <w:marBottom w:val="0"/>
      <w:divBdr>
        <w:top w:val="none" w:sz="0" w:space="0" w:color="auto"/>
        <w:left w:val="none" w:sz="0" w:space="0" w:color="auto"/>
        <w:bottom w:val="none" w:sz="0" w:space="0" w:color="auto"/>
        <w:right w:val="none" w:sz="0" w:space="0" w:color="auto"/>
      </w:divBdr>
      <w:divsChild>
        <w:div w:id="1883712061">
          <w:marLeft w:val="0"/>
          <w:marRight w:val="0"/>
          <w:marTop w:val="0"/>
          <w:marBottom w:val="0"/>
          <w:divBdr>
            <w:top w:val="none" w:sz="0" w:space="0" w:color="auto"/>
            <w:left w:val="none" w:sz="0" w:space="0" w:color="auto"/>
            <w:bottom w:val="none" w:sz="0" w:space="0" w:color="auto"/>
            <w:right w:val="none" w:sz="0" w:space="0" w:color="auto"/>
          </w:divBdr>
          <w:divsChild>
            <w:div w:id="811169149">
              <w:marLeft w:val="0"/>
              <w:marRight w:val="0"/>
              <w:marTop w:val="0"/>
              <w:marBottom w:val="0"/>
              <w:divBdr>
                <w:top w:val="none" w:sz="0" w:space="0" w:color="auto"/>
                <w:left w:val="none" w:sz="0" w:space="0" w:color="auto"/>
                <w:bottom w:val="none" w:sz="0" w:space="0" w:color="auto"/>
                <w:right w:val="none" w:sz="0" w:space="0" w:color="auto"/>
              </w:divBdr>
            </w:div>
          </w:divsChild>
        </w:div>
        <w:div w:id="8602226">
          <w:marLeft w:val="0"/>
          <w:marRight w:val="0"/>
          <w:marTop w:val="0"/>
          <w:marBottom w:val="0"/>
          <w:divBdr>
            <w:top w:val="none" w:sz="0" w:space="0" w:color="auto"/>
            <w:left w:val="none" w:sz="0" w:space="0" w:color="auto"/>
            <w:bottom w:val="none" w:sz="0" w:space="0" w:color="auto"/>
            <w:right w:val="none" w:sz="0" w:space="0" w:color="auto"/>
          </w:divBdr>
          <w:divsChild>
            <w:div w:id="63720778">
              <w:marLeft w:val="0"/>
              <w:marRight w:val="0"/>
              <w:marTop w:val="15"/>
              <w:marBottom w:val="0"/>
              <w:divBdr>
                <w:top w:val="none" w:sz="0" w:space="0" w:color="auto"/>
                <w:left w:val="none" w:sz="0" w:space="0" w:color="auto"/>
                <w:bottom w:val="none" w:sz="0" w:space="0" w:color="auto"/>
                <w:right w:val="none" w:sz="0" w:space="0" w:color="auto"/>
              </w:divBdr>
            </w:div>
            <w:div w:id="11020650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65186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2412</Words>
  <Characters>13752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User3</cp:lastModifiedBy>
  <cp:revision>4</cp:revision>
  <cp:lastPrinted>2024-03-04T10:37:00Z</cp:lastPrinted>
  <dcterms:created xsi:type="dcterms:W3CDTF">2024-03-04T10:41:00Z</dcterms:created>
  <dcterms:modified xsi:type="dcterms:W3CDTF">2024-03-05T05:16:00Z</dcterms:modified>
</cp:coreProperties>
</file>